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0E" w:rsidRPr="00E20D2C" w:rsidRDefault="007B6E15" w:rsidP="00CB4F0E">
      <w:pPr>
        <w:ind w:left="2127"/>
        <w:rPr>
          <w:rFonts w:asciiTheme="minorHAnsi" w:hAnsiTheme="minorHAnsi" w:cstheme="minorHAnsi"/>
          <w:b/>
          <w:sz w:val="28"/>
          <w:szCs w:val="28"/>
        </w:rPr>
      </w:pPr>
      <w:r w:rsidRPr="007B6E15">
        <w:rPr>
          <w:rFonts w:ascii="Calibri" w:hAnsi="Calibri" w:cs="Calibri"/>
          <w:noProof/>
          <w:sz w:val="28"/>
          <w:szCs w:val="28"/>
        </w:rPr>
        <w:pict>
          <v:shapetype id="_x0000_t202" coordsize="21600,21600" o:spt="202" path="m,l,21600r21600,l21600,xe">
            <v:stroke joinstyle="miter"/>
            <v:path gradientshapeok="t" o:connecttype="rect"/>
          </v:shapetype>
          <v:shape id="Caixa de Texto 2" o:spid="_x0000_s1026" type="#_x0000_t202" style="position:absolute;left:0;text-align:left;margin-left:-4.8pt;margin-top:-4.1pt;width:97.2pt;height:124.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" o:allowoverlap="f" stroked="f">
            <v:textbox>
              <w:txbxContent>
                <w:p w:rsidR="00CB4F0E" w:rsidRDefault="003B0992">
                  <w:r>
                    <w:rPr>
                      <w:noProof/>
                    </w:rPr>
                    <w:drawing>
                      <wp:inline distT="0" distB="0" distL="0" distR="0">
                        <wp:extent cx="1051560" cy="1051560"/>
                        <wp:effectExtent l="19050" t="0" r="0" b="0"/>
                        <wp:docPr id="3" name="Imagem 2" descr="TELMA FID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MA FIDELIS.jpg"/>
                                <pic:cNvPicPr/>
                              </pic:nvPicPr>
                              <pic:blipFill>
                                <a:blip r:embed="rId5"/>
                                <a:stretch>
                                  <a:fillRect/>
                                </a:stretch>
                              </pic:blipFill>
                              <pic:spPr>
                                <a:xfrm>
                                  <a:off x="0" y="0"/>
                                  <a:ext cx="1051560" cy="1051560"/>
                                </a:xfrm>
                                <a:prstGeom prst="rect">
                                  <a:avLst/>
                                </a:prstGeom>
                              </pic:spPr>
                            </pic:pic>
                          </a:graphicData>
                        </a:graphic>
                      </wp:inline>
                    </w:drawing>
                  </w:r>
                </w:p>
              </w:txbxContent>
            </v:textbox>
            <w10:wrap type="square"/>
          </v:shape>
        </w:pict>
      </w:r>
      <w:r w:rsidR="00CB4F0E" w:rsidRPr="00E20D2C">
        <w:rPr>
          <w:rFonts w:asciiTheme="minorHAnsi" w:hAnsiTheme="minorHAnsi" w:cstheme="minorHAnsi"/>
          <w:b/>
          <w:sz w:val="28"/>
          <w:szCs w:val="28"/>
        </w:rPr>
        <w:t>Telma Fidelis da Silva</w:t>
      </w:r>
      <w:bookmarkStart w:id="0" w:name="_GoBack"/>
      <w:bookmarkEnd w:id="0"/>
    </w:p>
    <w:p w:rsidR="00CB4F0E" w:rsidRPr="003B0992" w:rsidRDefault="00CB4F0E" w:rsidP="00CB4F0E">
      <w:pPr>
        <w:ind w:left="2127"/>
        <w:rPr>
          <w:rFonts w:asciiTheme="minorHAnsi" w:hAnsiTheme="minorHAnsi" w:cstheme="minorHAnsi"/>
          <w:sz w:val="18"/>
          <w:szCs w:val="18"/>
        </w:rPr>
      </w:pPr>
      <w:r w:rsidRPr="003B0992">
        <w:rPr>
          <w:rFonts w:ascii="Calibri" w:hAnsi="Calibri" w:cs="Calibri"/>
          <w:sz w:val="18"/>
          <w:szCs w:val="18"/>
        </w:rPr>
        <w:t>Brasileira</w:t>
      </w:r>
      <w:r w:rsidR="007401EA" w:rsidRPr="003B0992">
        <w:rPr>
          <w:rFonts w:ascii="Calibri" w:hAnsi="Calibri" w:cs="Calibri"/>
          <w:sz w:val="18"/>
          <w:szCs w:val="18"/>
        </w:rPr>
        <w:t>, Casada, 40 anos</w:t>
      </w:r>
      <w:r w:rsidR="004147A3" w:rsidRPr="003B0992">
        <w:rPr>
          <w:rFonts w:ascii="Calibri" w:hAnsi="Calibri" w:cs="Calibri"/>
          <w:sz w:val="18"/>
          <w:szCs w:val="18"/>
        </w:rPr>
        <w:t xml:space="preserve">, </w:t>
      </w:r>
      <w:r w:rsidR="006E7EA3" w:rsidRPr="003B0992">
        <w:rPr>
          <w:rFonts w:ascii="Calibri" w:hAnsi="Calibri" w:cs="Calibri"/>
          <w:sz w:val="18"/>
          <w:szCs w:val="18"/>
        </w:rPr>
        <w:t>CPF 810.803.361-68</w:t>
      </w:r>
    </w:p>
    <w:p w:rsidR="00CB4F0E" w:rsidRPr="003B0992" w:rsidRDefault="00CB4F0E" w:rsidP="00CB4F0E">
      <w:pPr>
        <w:ind w:left="2127"/>
        <w:rPr>
          <w:rFonts w:asciiTheme="minorHAnsi" w:hAnsiTheme="minorHAnsi" w:cstheme="minorHAnsi"/>
          <w:sz w:val="18"/>
          <w:szCs w:val="18"/>
        </w:rPr>
      </w:pPr>
      <w:r w:rsidRPr="003B0992">
        <w:rPr>
          <w:rFonts w:asciiTheme="minorHAnsi" w:hAnsiTheme="minorHAnsi" w:cstheme="minorHAnsi"/>
          <w:sz w:val="18"/>
          <w:szCs w:val="18"/>
        </w:rPr>
        <w:t xml:space="preserve">Rua </w:t>
      </w:r>
      <w:r w:rsidR="00830363" w:rsidRPr="003B0992">
        <w:rPr>
          <w:rFonts w:asciiTheme="minorHAnsi" w:hAnsiTheme="minorHAnsi" w:cstheme="minorHAnsi"/>
          <w:sz w:val="18"/>
          <w:szCs w:val="18"/>
        </w:rPr>
        <w:t>Maestro Carlos Frank, 2391 - Bloco 07 – Apto.</w:t>
      </w:r>
      <w:r w:rsidRPr="003B0992">
        <w:rPr>
          <w:rFonts w:asciiTheme="minorHAnsi" w:hAnsiTheme="minorHAnsi" w:cstheme="minorHAnsi"/>
          <w:sz w:val="18"/>
          <w:szCs w:val="18"/>
        </w:rPr>
        <w:t xml:space="preserve"> 34 </w:t>
      </w:r>
      <w:r w:rsidRPr="003B0992">
        <w:rPr>
          <w:rFonts w:asciiTheme="minorHAnsi" w:hAnsiTheme="minorHAnsi" w:cstheme="minorHAnsi"/>
          <w:sz w:val="18"/>
          <w:szCs w:val="18"/>
        </w:rPr>
        <w:tab/>
      </w:r>
      <w:r w:rsidRPr="003B0992">
        <w:rPr>
          <w:rFonts w:asciiTheme="minorHAnsi" w:hAnsiTheme="minorHAnsi" w:cstheme="minorHAnsi"/>
          <w:sz w:val="18"/>
          <w:szCs w:val="18"/>
        </w:rPr>
        <w:tab/>
      </w:r>
      <w:r w:rsidRPr="003B0992">
        <w:rPr>
          <w:rFonts w:asciiTheme="minorHAnsi" w:hAnsiTheme="minorHAnsi" w:cstheme="minorHAnsi"/>
          <w:sz w:val="18"/>
          <w:szCs w:val="18"/>
        </w:rPr>
        <w:tab/>
      </w:r>
      <w:r w:rsidRPr="003B0992">
        <w:rPr>
          <w:rFonts w:asciiTheme="minorHAnsi" w:hAnsiTheme="minorHAnsi" w:cstheme="minorHAnsi"/>
          <w:sz w:val="18"/>
          <w:szCs w:val="18"/>
        </w:rPr>
        <w:tab/>
      </w:r>
    </w:p>
    <w:p w:rsidR="00CB4F0E" w:rsidRPr="003B0992" w:rsidRDefault="000B75A7" w:rsidP="00CB4F0E">
      <w:pPr>
        <w:ind w:left="2127"/>
        <w:rPr>
          <w:rFonts w:asciiTheme="minorHAnsi" w:hAnsiTheme="minorHAnsi" w:cstheme="minorHAnsi"/>
          <w:sz w:val="18"/>
          <w:szCs w:val="18"/>
        </w:rPr>
      </w:pPr>
      <w:r w:rsidRPr="003B0992">
        <w:rPr>
          <w:rFonts w:asciiTheme="minorHAnsi" w:hAnsiTheme="minorHAnsi" w:cstheme="minorHAnsi"/>
          <w:sz w:val="18"/>
          <w:szCs w:val="18"/>
        </w:rPr>
        <w:t xml:space="preserve">CEP 81750400 – Boqueirão – </w:t>
      </w:r>
      <w:r w:rsidR="00CB4F0E" w:rsidRPr="003B0992">
        <w:rPr>
          <w:rFonts w:asciiTheme="minorHAnsi" w:hAnsiTheme="minorHAnsi" w:cstheme="minorHAnsi"/>
          <w:sz w:val="18"/>
          <w:szCs w:val="18"/>
        </w:rPr>
        <w:t xml:space="preserve">Curitiba - PR </w:t>
      </w:r>
    </w:p>
    <w:p w:rsidR="00CB4F0E" w:rsidRPr="003B0992" w:rsidRDefault="007401EA" w:rsidP="00CB4F0E">
      <w:pPr>
        <w:ind w:left="2127"/>
        <w:rPr>
          <w:rFonts w:asciiTheme="minorHAnsi" w:hAnsiTheme="minorHAnsi" w:cstheme="minorHAnsi"/>
          <w:sz w:val="18"/>
          <w:szCs w:val="18"/>
        </w:rPr>
      </w:pPr>
      <w:r w:rsidRPr="003B0992">
        <w:rPr>
          <w:rFonts w:asciiTheme="minorHAnsi" w:hAnsiTheme="minorHAnsi" w:cstheme="minorHAnsi"/>
          <w:sz w:val="18"/>
          <w:szCs w:val="18"/>
        </w:rPr>
        <w:t>Telefone</w:t>
      </w:r>
      <w:r w:rsidR="00CB4F0E" w:rsidRPr="003B0992">
        <w:rPr>
          <w:rFonts w:asciiTheme="minorHAnsi" w:hAnsiTheme="minorHAnsi" w:cstheme="minorHAnsi"/>
          <w:sz w:val="18"/>
          <w:szCs w:val="18"/>
        </w:rPr>
        <w:t>: (41) 99946</w:t>
      </w:r>
      <w:r w:rsidRPr="003B0992">
        <w:rPr>
          <w:rFonts w:asciiTheme="minorHAnsi" w:hAnsiTheme="minorHAnsi" w:cstheme="minorHAnsi"/>
          <w:sz w:val="18"/>
          <w:szCs w:val="18"/>
        </w:rPr>
        <w:t>-</w:t>
      </w:r>
      <w:r w:rsidR="00CB4F0E" w:rsidRPr="003B0992">
        <w:rPr>
          <w:rFonts w:asciiTheme="minorHAnsi" w:hAnsiTheme="minorHAnsi" w:cstheme="minorHAnsi"/>
          <w:sz w:val="18"/>
          <w:szCs w:val="18"/>
        </w:rPr>
        <w:t>6378</w:t>
      </w:r>
    </w:p>
    <w:p w:rsidR="00631937" w:rsidRPr="00A60BC6" w:rsidRDefault="007B6E15" w:rsidP="00A60BC6">
      <w:pPr>
        <w:tabs>
          <w:tab w:val="left" w:pos="3736"/>
        </w:tabs>
        <w:ind w:left="2127"/>
        <w:rPr>
          <w:b/>
          <w:color w:val="0070C0"/>
          <w:sz w:val="18"/>
          <w:szCs w:val="18"/>
        </w:rPr>
      </w:pPr>
      <w:hyperlink r:id="rId6" w:history="1">
        <w:r w:rsidR="00CB4F0E" w:rsidRPr="00A60BC6">
          <w:rPr>
            <w:rStyle w:val="Hyperlink"/>
            <w:rFonts w:asciiTheme="minorHAnsi" w:hAnsiTheme="minorHAnsi" w:cstheme="minorHAnsi"/>
            <w:b/>
            <w:color w:val="0070C0"/>
            <w:sz w:val="18"/>
            <w:szCs w:val="18"/>
          </w:rPr>
          <w:t xml:space="preserve">E-mail:  </w:t>
        </w:r>
      </w:hyperlink>
      <w:hyperlink r:id="rId7" w:history="1">
        <w:r w:rsidR="008D1CE8" w:rsidRPr="00AD5339">
          <w:rPr>
            <w:rStyle w:val="Hyperlink"/>
            <w:rFonts w:asciiTheme="minorHAnsi" w:hAnsiTheme="minorHAnsi" w:cstheme="minorHAnsi"/>
            <w:b/>
            <w:sz w:val="18"/>
            <w:szCs w:val="18"/>
          </w:rPr>
          <w:t>telmafidelis2010@gmail.com</w:t>
        </w:r>
      </w:hyperlink>
      <w:r w:rsidR="00A60BC6" w:rsidRPr="00A60BC6">
        <w:rPr>
          <w:b/>
          <w:color w:val="0070C0"/>
          <w:sz w:val="18"/>
          <w:szCs w:val="18"/>
        </w:rPr>
        <w:tab/>
      </w:r>
    </w:p>
    <w:p w:rsidR="00CB4F0E" w:rsidRPr="00A60BC6" w:rsidRDefault="00A60BC6" w:rsidP="00CB4F0E">
      <w:pPr>
        <w:ind w:left="1843"/>
        <w:rPr>
          <w:rFonts w:asciiTheme="minorHAnsi" w:hAnsiTheme="minorHAnsi" w:cstheme="minorHAnsi"/>
          <w:b/>
          <w:color w:val="0070C0"/>
          <w:sz w:val="18"/>
          <w:szCs w:val="18"/>
        </w:rPr>
      </w:pPr>
      <w:r w:rsidRPr="00A60BC6">
        <w:rPr>
          <w:rFonts w:asciiTheme="minorHAnsi" w:hAnsiTheme="minorHAnsi" w:cstheme="minorHAnsi"/>
          <w:b/>
          <w:color w:val="0070C0"/>
          <w:sz w:val="18"/>
          <w:szCs w:val="18"/>
        </w:rPr>
        <w:t xml:space="preserve">   </w:t>
      </w:r>
      <w:proofErr w:type="gramStart"/>
      <w:r w:rsidRPr="00A60BC6">
        <w:rPr>
          <w:rFonts w:asciiTheme="minorHAnsi" w:hAnsiTheme="minorHAnsi" w:cstheme="minorHAnsi"/>
          <w:b/>
          <w:color w:val="0070C0"/>
          <w:sz w:val="18"/>
          <w:szCs w:val="18"/>
        </w:rPr>
        <w:t>https</w:t>
      </w:r>
      <w:proofErr w:type="gramEnd"/>
      <w:r w:rsidRPr="00A60BC6">
        <w:rPr>
          <w:rFonts w:asciiTheme="minorHAnsi" w:hAnsiTheme="minorHAnsi" w:cstheme="minorHAnsi"/>
          <w:b/>
          <w:color w:val="0070C0"/>
          <w:sz w:val="18"/>
          <w:szCs w:val="18"/>
        </w:rPr>
        <w:t>://portfolioprofissional.com.br/telmafidelis</w:t>
      </w:r>
    </w:p>
    <w:p w:rsidR="00CB4F0E" w:rsidRPr="00A60BC6" w:rsidRDefault="00CB4F0E" w:rsidP="00CB4F0E">
      <w:pPr>
        <w:ind w:left="1843"/>
        <w:rPr>
          <w:b/>
          <w:color w:val="0070C0"/>
          <w:sz w:val="22"/>
          <w:szCs w:val="22"/>
        </w:rPr>
      </w:pPr>
    </w:p>
    <w:p w:rsidR="00CB4F0E" w:rsidRPr="003B0992" w:rsidRDefault="00293330" w:rsidP="00293330">
      <w:pPr>
        <w:jc w:val="center"/>
        <w:rPr>
          <w:rFonts w:asciiTheme="minorHAnsi" w:hAnsiTheme="minorHAnsi" w:cstheme="minorHAnsi"/>
          <w:b/>
          <w:sz w:val="18"/>
          <w:szCs w:val="18"/>
        </w:rPr>
      </w:pPr>
      <w:r>
        <w:rPr>
          <w:rFonts w:asciiTheme="minorHAnsi" w:hAnsiTheme="minorHAnsi" w:cstheme="minorHAnsi"/>
          <w:b/>
        </w:rPr>
        <w:t>Analista Administrativa Financeira</w:t>
      </w:r>
    </w:p>
    <w:p w:rsidR="003B0992" w:rsidRPr="003B0992" w:rsidRDefault="003B0992" w:rsidP="00A55D13">
      <w:pPr>
        <w:jc w:val="center"/>
        <w:rPr>
          <w:rFonts w:asciiTheme="minorHAnsi" w:hAnsiTheme="minorHAnsi" w:cstheme="minorHAnsi"/>
          <w:b/>
        </w:rPr>
      </w:pPr>
    </w:p>
    <w:p w:rsidR="00CB4F0E" w:rsidRPr="00E20D2C" w:rsidRDefault="00CB4F0E" w:rsidP="00CB4F0E">
      <w:pPr>
        <w:pBdr>
          <w:bottom w:val="single" w:sz="6" w:space="1" w:color="auto"/>
        </w:pBdr>
        <w:rPr>
          <w:rFonts w:asciiTheme="minorHAnsi" w:hAnsiTheme="minorHAnsi" w:cstheme="minorHAnsi"/>
          <w:b/>
          <w:sz w:val="22"/>
          <w:szCs w:val="22"/>
        </w:rPr>
      </w:pPr>
      <w:r w:rsidRPr="00E20D2C">
        <w:rPr>
          <w:rFonts w:asciiTheme="minorHAnsi" w:hAnsiTheme="minorHAnsi" w:cstheme="minorHAnsi"/>
          <w:b/>
          <w:sz w:val="22"/>
          <w:szCs w:val="22"/>
        </w:rPr>
        <w:t>RESUMO DE QUALIFICAÇÕES</w:t>
      </w:r>
    </w:p>
    <w:p w:rsidR="00CB4F0E" w:rsidRPr="003B0992" w:rsidRDefault="00CB4F0E" w:rsidP="00CB4F0E">
      <w:pPr>
        <w:rPr>
          <w:sz w:val="20"/>
          <w:szCs w:val="20"/>
        </w:rPr>
      </w:pPr>
    </w:p>
    <w:p w:rsidR="00315505" w:rsidRDefault="000B75A7" w:rsidP="00CB4F0E">
      <w:pPr>
        <w:jc w:val="both"/>
        <w:rPr>
          <w:rFonts w:asciiTheme="minorHAnsi" w:hAnsiTheme="minorHAnsi" w:cstheme="minorHAnsi"/>
          <w:sz w:val="20"/>
          <w:szCs w:val="20"/>
        </w:rPr>
      </w:pPr>
      <w:r w:rsidRPr="009F772E">
        <w:rPr>
          <w:rFonts w:asciiTheme="minorHAnsi" w:hAnsiTheme="minorHAnsi" w:cstheme="minorHAnsi"/>
          <w:sz w:val="20"/>
          <w:szCs w:val="20"/>
        </w:rPr>
        <w:t>Tenho mais de 17 anos de</w:t>
      </w:r>
      <w:r w:rsidR="004147A3" w:rsidRPr="009F772E">
        <w:rPr>
          <w:rFonts w:asciiTheme="minorHAnsi" w:hAnsiTheme="minorHAnsi" w:cstheme="minorHAnsi"/>
          <w:sz w:val="20"/>
          <w:szCs w:val="20"/>
        </w:rPr>
        <w:t xml:space="preserve"> experiência </w:t>
      </w:r>
      <w:r w:rsidR="00A60BC6" w:rsidRPr="009F772E">
        <w:rPr>
          <w:rFonts w:asciiTheme="minorHAnsi" w:hAnsiTheme="minorHAnsi" w:cstheme="minorHAnsi"/>
          <w:sz w:val="20"/>
          <w:szCs w:val="20"/>
        </w:rPr>
        <w:t>nas</w:t>
      </w:r>
      <w:r w:rsidR="00CB4F0E" w:rsidRPr="009F772E">
        <w:rPr>
          <w:rFonts w:asciiTheme="minorHAnsi" w:hAnsiTheme="minorHAnsi" w:cstheme="minorHAnsi"/>
          <w:sz w:val="20"/>
          <w:szCs w:val="20"/>
        </w:rPr>
        <w:t xml:space="preserve"> áreas Financeira e Administrativa, sempre atuando de forma dedicada ao trabalho.</w:t>
      </w:r>
    </w:p>
    <w:p w:rsidR="00CB4F0E" w:rsidRDefault="004147A3" w:rsidP="00CB4F0E">
      <w:pPr>
        <w:jc w:val="both"/>
        <w:rPr>
          <w:rFonts w:asciiTheme="minorHAnsi" w:hAnsiTheme="minorHAnsi" w:cstheme="minorHAnsi"/>
          <w:sz w:val="20"/>
          <w:szCs w:val="20"/>
          <w:shd w:val="clear" w:color="auto" w:fill="FFFFFF"/>
        </w:rPr>
      </w:pPr>
      <w:r w:rsidRPr="009F772E">
        <w:rPr>
          <w:rFonts w:asciiTheme="minorHAnsi" w:hAnsiTheme="minorHAnsi" w:cstheme="minorHAnsi"/>
          <w:sz w:val="20"/>
          <w:szCs w:val="20"/>
          <w:shd w:val="clear" w:color="auto" w:fill="FFFFFF"/>
        </w:rPr>
        <w:t xml:space="preserve">Possuo vivência em auditoria interna, com foco em melhoria de processos financeiros e no controle de rotinas, inclusive em funções de caixa, tesouraria, análise de relatórios, treinamento de colaboradores, suporte administrativo e financeiro na abertura de filiais utilizando os sistemas </w:t>
      </w:r>
      <w:proofErr w:type="spellStart"/>
      <w:r w:rsidRPr="009F772E">
        <w:rPr>
          <w:rFonts w:asciiTheme="minorHAnsi" w:hAnsiTheme="minorHAnsi" w:cstheme="minorHAnsi"/>
          <w:sz w:val="20"/>
          <w:szCs w:val="20"/>
          <w:shd w:val="clear" w:color="auto" w:fill="FFFFFF"/>
        </w:rPr>
        <w:t>Dearlenet</w:t>
      </w:r>
      <w:proofErr w:type="spellEnd"/>
      <w:r w:rsidRPr="009F772E">
        <w:rPr>
          <w:rFonts w:asciiTheme="minorHAnsi" w:hAnsiTheme="minorHAnsi" w:cstheme="minorHAnsi"/>
          <w:sz w:val="20"/>
          <w:szCs w:val="20"/>
          <w:shd w:val="clear" w:color="auto" w:fill="FFFFFF"/>
        </w:rPr>
        <w:t xml:space="preserve">, </w:t>
      </w:r>
      <w:proofErr w:type="spellStart"/>
      <w:r w:rsidRPr="009F772E">
        <w:rPr>
          <w:rFonts w:asciiTheme="minorHAnsi" w:hAnsiTheme="minorHAnsi" w:cstheme="minorHAnsi"/>
          <w:sz w:val="20"/>
          <w:szCs w:val="20"/>
          <w:shd w:val="clear" w:color="auto" w:fill="FFFFFF"/>
        </w:rPr>
        <w:t>Sisdia</w:t>
      </w:r>
      <w:proofErr w:type="spellEnd"/>
      <w:r w:rsidRPr="009F772E">
        <w:rPr>
          <w:rFonts w:asciiTheme="minorHAnsi" w:hAnsiTheme="minorHAnsi" w:cstheme="minorHAnsi"/>
          <w:sz w:val="20"/>
          <w:szCs w:val="20"/>
          <w:shd w:val="clear" w:color="auto" w:fill="FFFFFF"/>
        </w:rPr>
        <w:t xml:space="preserve">, NBS e </w:t>
      </w:r>
      <w:proofErr w:type="spellStart"/>
      <w:proofErr w:type="gramStart"/>
      <w:r w:rsidRPr="009F772E">
        <w:rPr>
          <w:rFonts w:asciiTheme="minorHAnsi" w:hAnsiTheme="minorHAnsi" w:cstheme="minorHAnsi"/>
          <w:sz w:val="20"/>
          <w:szCs w:val="20"/>
          <w:shd w:val="clear" w:color="auto" w:fill="FFFFFF"/>
        </w:rPr>
        <w:t>WorkFlow</w:t>
      </w:r>
      <w:proofErr w:type="spellEnd"/>
      <w:proofErr w:type="gramEnd"/>
      <w:r w:rsidRPr="009F772E">
        <w:rPr>
          <w:rFonts w:asciiTheme="minorHAnsi" w:hAnsiTheme="minorHAnsi" w:cstheme="minorHAnsi"/>
          <w:sz w:val="20"/>
          <w:szCs w:val="20"/>
          <w:shd w:val="clear" w:color="auto" w:fill="FFFFFF"/>
        </w:rPr>
        <w:t>.</w:t>
      </w:r>
    </w:p>
    <w:p w:rsidR="007D0F7A" w:rsidRPr="009F772E" w:rsidRDefault="007D0F7A" w:rsidP="00CB4F0E">
      <w:pPr>
        <w:jc w:val="both"/>
        <w:rPr>
          <w:rFonts w:asciiTheme="minorHAnsi" w:hAnsiTheme="minorHAnsi" w:cstheme="minorHAnsi"/>
          <w:sz w:val="20"/>
          <w:szCs w:val="20"/>
          <w:shd w:val="clear" w:color="auto" w:fill="FFFFFF"/>
        </w:rPr>
      </w:pPr>
    </w:p>
    <w:p w:rsidR="00CB4F0E" w:rsidRPr="009F772E" w:rsidRDefault="00CB4F0E" w:rsidP="00CB4F0E">
      <w:pPr>
        <w:jc w:val="both"/>
        <w:rPr>
          <w:rFonts w:asciiTheme="minorHAnsi" w:hAnsiTheme="minorHAnsi" w:cstheme="minorHAnsi"/>
          <w:sz w:val="20"/>
          <w:szCs w:val="20"/>
        </w:rPr>
      </w:pPr>
      <w:r w:rsidRPr="009F772E">
        <w:rPr>
          <w:rFonts w:asciiTheme="minorHAnsi" w:hAnsiTheme="minorHAnsi" w:cstheme="minorHAnsi"/>
          <w:sz w:val="20"/>
          <w:szCs w:val="20"/>
        </w:rPr>
        <w:t>Movida por desafios onde possa aplicar meus conhecimentos e que me traga a chance de crescimento e consolidação na empresa.</w:t>
      </w:r>
    </w:p>
    <w:p w:rsidR="00CB4F0E" w:rsidRPr="009F772E" w:rsidRDefault="00CB4F0E" w:rsidP="00CB4F0E">
      <w:pPr>
        <w:jc w:val="both"/>
        <w:rPr>
          <w:rFonts w:asciiTheme="minorHAnsi" w:hAnsiTheme="minorHAnsi" w:cstheme="minorHAnsi"/>
          <w:sz w:val="20"/>
          <w:szCs w:val="20"/>
        </w:rPr>
      </w:pPr>
    </w:p>
    <w:p w:rsidR="00CB4F0E" w:rsidRPr="00E20D2C" w:rsidRDefault="00CB4F0E" w:rsidP="00CB4F0E">
      <w:pPr>
        <w:pBdr>
          <w:bottom w:val="single" w:sz="6" w:space="1" w:color="auto"/>
        </w:pBdr>
        <w:rPr>
          <w:rFonts w:asciiTheme="minorHAnsi" w:hAnsiTheme="minorHAnsi" w:cstheme="minorHAnsi"/>
          <w:b/>
          <w:sz w:val="22"/>
          <w:szCs w:val="22"/>
        </w:rPr>
      </w:pPr>
      <w:r w:rsidRPr="00E20D2C">
        <w:rPr>
          <w:rFonts w:asciiTheme="minorHAnsi" w:hAnsiTheme="minorHAnsi" w:cstheme="minorHAnsi"/>
          <w:b/>
          <w:sz w:val="22"/>
          <w:szCs w:val="22"/>
        </w:rPr>
        <w:t>EXPERIÊNCIA PROFISSIONAL</w:t>
      </w:r>
    </w:p>
    <w:p w:rsidR="00CE62E8" w:rsidRPr="00E20D2C" w:rsidRDefault="00CE62E8" w:rsidP="00CE62E8">
      <w:pPr>
        <w:jc w:val="both"/>
        <w:rPr>
          <w:sz w:val="22"/>
          <w:szCs w:val="22"/>
        </w:rPr>
      </w:pPr>
    </w:p>
    <w:p w:rsidR="00CE62E8" w:rsidRPr="00E20D2C" w:rsidRDefault="00CE62E8" w:rsidP="00CE62E8">
      <w:pPr>
        <w:numPr>
          <w:ilvl w:val="0"/>
          <w:numId w:val="1"/>
        </w:numPr>
        <w:tabs>
          <w:tab w:val="left" w:pos="9072"/>
        </w:tabs>
        <w:ind w:left="709" w:right="-153"/>
        <w:jc w:val="both"/>
        <w:rPr>
          <w:sz w:val="22"/>
          <w:szCs w:val="22"/>
        </w:rPr>
      </w:pPr>
      <w:r>
        <w:rPr>
          <w:rFonts w:asciiTheme="minorHAnsi" w:hAnsiTheme="minorHAnsi" w:cstheme="minorHAnsi"/>
          <w:b/>
          <w:sz w:val="22"/>
          <w:szCs w:val="22"/>
        </w:rPr>
        <w:t>Grupo RTH Contabilidade</w:t>
      </w:r>
      <w:r w:rsidR="000C2EAD">
        <w:rPr>
          <w:rFonts w:asciiTheme="minorHAnsi" w:hAnsiTheme="minorHAnsi" w:cstheme="minorHAnsi"/>
          <w:b/>
          <w:sz w:val="22"/>
          <w:szCs w:val="22"/>
        </w:rPr>
        <w:t xml:space="preserve">                                                                                                             </w:t>
      </w:r>
      <w:r>
        <w:rPr>
          <w:rFonts w:asciiTheme="minorHAnsi" w:hAnsiTheme="minorHAnsi" w:cstheme="minorHAnsi"/>
          <w:b/>
          <w:sz w:val="22"/>
          <w:szCs w:val="22"/>
        </w:rPr>
        <w:t>12/2017</w:t>
      </w:r>
      <w:r w:rsidRPr="00E20D2C">
        <w:rPr>
          <w:rFonts w:asciiTheme="minorHAnsi" w:hAnsiTheme="minorHAnsi" w:cstheme="minorHAnsi"/>
          <w:b/>
          <w:sz w:val="22"/>
          <w:szCs w:val="22"/>
        </w:rPr>
        <w:t xml:space="preserve"> – </w:t>
      </w:r>
      <w:r>
        <w:rPr>
          <w:rFonts w:asciiTheme="minorHAnsi" w:hAnsiTheme="minorHAnsi" w:cstheme="minorHAnsi"/>
          <w:b/>
          <w:sz w:val="22"/>
          <w:szCs w:val="22"/>
        </w:rPr>
        <w:t>3</w:t>
      </w:r>
      <w:r w:rsidRPr="00E20D2C">
        <w:rPr>
          <w:rFonts w:asciiTheme="minorHAnsi" w:hAnsiTheme="minorHAnsi" w:cstheme="minorHAnsi"/>
          <w:b/>
          <w:sz w:val="22"/>
          <w:szCs w:val="22"/>
        </w:rPr>
        <w:t>/201</w:t>
      </w:r>
      <w:r>
        <w:rPr>
          <w:rFonts w:asciiTheme="minorHAnsi" w:hAnsiTheme="minorHAnsi" w:cstheme="minorHAnsi"/>
          <w:b/>
          <w:sz w:val="22"/>
          <w:szCs w:val="22"/>
        </w:rPr>
        <w:t>8</w:t>
      </w:r>
    </w:p>
    <w:p w:rsidR="00A23B58" w:rsidRPr="003B0992" w:rsidRDefault="00CE62E8" w:rsidP="00CE62E8">
      <w:pPr>
        <w:tabs>
          <w:tab w:val="left" w:pos="8789"/>
        </w:tabs>
        <w:ind w:firstLine="709"/>
        <w:jc w:val="both"/>
        <w:rPr>
          <w:rFonts w:asciiTheme="minorHAnsi" w:hAnsiTheme="minorHAnsi" w:cstheme="minorHAnsi"/>
          <w:b/>
          <w:sz w:val="20"/>
          <w:szCs w:val="20"/>
        </w:rPr>
      </w:pPr>
      <w:r w:rsidRPr="003B0992">
        <w:rPr>
          <w:rFonts w:asciiTheme="minorHAnsi" w:hAnsiTheme="minorHAnsi" w:cstheme="minorHAnsi"/>
          <w:b/>
          <w:sz w:val="20"/>
          <w:szCs w:val="20"/>
        </w:rPr>
        <w:t xml:space="preserve">Analista Administrativa Financeira – (Contrato Temporário) </w:t>
      </w:r>
      <w:r w:rsidR="00005124" w:rsidRPr="003B0992">
        <w:rPr>
          <w:rFonts w:asciiTheme="minorHAnsi" w:hAnsiTheme="minorHAnsi" w:cstheme="minorHAnsi"/>
          <w:b/>
          <w:sz w:val="20"/>
          <w:szCs w:val="20"/>
        </w:rPr>
        <w:t xml:space="preserve">                                                                                     </w:t>
      </w:r>
    </w:p>
    <w:p w:rsidR="00A23B58" w:rsidRPr="003B0992" w:rsidRDefault="00EA7077" w:rsidP="00A23B58">
      <w:pPr>
        <w:ind w:left="709"/>
        <w:jc w:val="both"/>
        <w:rPr>
          <w:rFonts w:asciiTheme="minorHAnsi" w:hAnsiTheme="minorHAnsi" w:cstheme="minorHAnsi"/>
          <w:sz w:val="20"/>
          <w:szCs w:val="20"/>
        </w:rPr>
      </w:pPr>
      <w:r w:rsidRPr="003B0992">
        <w:rPr>
          <w:rFonts w:asciiTheme="minorHAnsi" w:hAnsiTheme="minorHAnsi" w:cstheme="minorHAnsi"/>
          <w:sz w:val="20"/>
          <w:szCs w:val="20"/>
          <w:shd w:val="clear" w:color="auto" w:fill="FFFFFF"/>
        </w:rPr>
        <w:t>Responsável por todas as at</w:t>
      </w:r>
      <w:r w:rsidR="008534E8" w:rsidRPr="003B0992">
        <w:rPr>
          <w:rFonts w:asciiTheme="minorHAnsi" w:hAnsiTheme="minorHAnsi" w:cstheme="minorHAnsi"/>
          <w:sz w:val="20"/>
          <w:szCs w:val="20"/>
          <w:shd w:val="clear" w:color="auto" w:fill="FFFFFF"/>
        </w:rPr>
        <w:t xml:space="preserve">ividades pertinentes a contas a </w:t>
      </w:r>
      <w:r w:rsidRPr="003B0992">
        <w:rPr>
          <w:rFonts w:asciiTheme="minorHAnsi" w:hAnsiTheme="minorHAnsi" w:cstheme="minorHAnsi"/>
          <w:sz w:val="20"/>
          <w:szCs w:val="20"/>
          <w:shd w:val="clear" w:color="auto" w:fill="FFFFFF"/>
        </w:rPr>
        <w:t>pagar e receber, atendimento aos clientes e f</w:t>
      </w:r>
      <w:r w:rsidR="006B4623">
        <w:rPr>
          <w:rFonts w:asciiTheme="minorHAnsi" w:hAnsiTheme="minorHAnsi" w:cstheme="minorHAnsi"/>
          <w:sz w:val="20"/>
          <w:szCs w:val="20"/>
          <w:shd w:val="clear" w:color="auto" w:fill="FFFFFF"/>
        </w:rPr>
        <w:t xml:space="preserve">ornecedores. Prestando suporte à </w:t>
      </w:r>
      <w:r w:rsidRPr="003B0992">
        <w:rPr>
          <w:rFonts w:asciiTheme="minorHAnsi" w:hAnsiTheme="minorHAnsi" w:cstheme="minorHAnsi"/>
          <w:sz w:val="20"/>
          <w:szCs w:val="20"/>
          <w:shd w:val="clear" w:color="auto" w:fill="FFFFFF"/>
        </w:rPr>
        <w:t>área financeira e contá</w:t>
      </w:r>
      <w:r w:rsidR="008534E8" w:rsidRPr="003B0992">
        <w:rPr>
          <w:rFonts w:asciiTheme="minorHAnsi" w:hAnsiTheme="minorHAnsi" w:cstheme="minorHAnsi"/>
          <w:sz w:val="20"/>
          <w:szCs w:val="20"/>
          <w:shd w:val="clear" w:color="auto" w:fill="FFFFFF"/>
        </w:rPr>
        <w:t xml:space="preserve">bil, faturamento, </w:t>
      </w:r>
      <w:r w:rsidRPr="003B0992">
        <w:rPr>
          <w:rFonts w:asciiTheme="minorHAnsi" w:hAnsiTheme="minorHAnsi" w:cstheme="minorHAnsi"/>
          <w:sz w:val="20"/>
          <w:szCs w:val="20"/>
          <w:shd w:val="clear" w:color="auto" w:fill="FFFFFF"/>
        </w:rPr>
        <w:t>cobrança, conciliações</w:t>
      </w:r>
      <w:r w:rsidR="00F47DF1" w:rsidRPr="003B0992">
        <w:rPr>
          <w:rFonts w:asciiTheme="minorHAnsi" w:hAnsiTheme="minorHAnsi" w:cstheme="minorHAnsi"/>
          <w:sz w:val="20"/>
          <w:szCs w:val="20"/>
          <w:shd w:val="clear" w:color="auto" w:fill="FFFFFF"/>
        </w:rPr>
        <w:t xml:space="preserve"> bancárias</w:t>
      </w:r>
      <w:r w:rsidR="006B4623">
        <w:rPr>
          <w:rFonts w:asciiTheme="minorHAnsi" w:hAnsiTheme="minorHAnsi" w:cstheme="minorHAnsi"/>
          <w:sz w:val="20"/>
          <w:szCs w:val="20"/>
          <w:shd w:val="clear" w:color="auto" w:fill="FFFFFF"/>
        </w:rPr>
        <w:t xml:space="preserve">, emissão de notas fiscais e boletos, </w:t>
      </w:r>
      <w:r w:rsidRPr="003B0992">
        <w:rPr>
          <w:rFonts w:asciiTheme="minorHAnsi" w:hAnsiTheme="minorHAnsi" w:cstheme="minorHAnsi"/>
          <w:sz w:val="20"/>
          <w:szCs w:val="20"/>
          <w:shd w:val="clear" w:color="auto" w:fill="FFFFFF"/>
        </w:rPr>
        <w:t>baixa de</w:t>
      </w:r>
      <w:r w:rsidR="006B4623">
        <w:rPr>
          <w:rFonts w:asciiTheme="minorHAnsi" w:hAnsiTheme="minorHAnsi" w:cstheme="minorHAnsi"/>
          <w:sz w:val="20"/>
          <w:szCs w:val="20"/>
          <w:shd w:val="clear" w:color="auto" w:fill="FFFFFF"/>
        </w:rPr>
        <w:t xml:space="preserve"> títulos e demais ações que envolvam processos de caixa.</w:t>
      </w:r>
    </w:p>
    <w:p w:rsidR="00A23B58" w:rsidRPr="00E20D2C" w:rsidRDefault="00A23B58" w:rsidP="00CB4F0E">
      <w:pPr>
        <w:jc w:val="both"/>
        <w:rPr>
          <w:sz w:val="22"/>
          <w:szCs w:val="22"/>
        </w:rPr>
      </w:pPr>
    </w:p>
    <w:p w:rsidR="00E20D2C" w:rsidRPr="00E20D2C" w:rsidRDefault="00CB4F0E" w:rsidP="002129F9">
      <w:pPr>
        <w:numPr>
          <w:ilvl w:val="0"/>
          <w:numId w:val="1"/>
        </w:numPr>
        <w:tabs>
          <w:tab w:val="left" w:pos="9072"/>
        </w:tabs>
        <w:ind w:left="709" w:right="-153"/>
        <w:jc w:val="both"/>
        <w:rPr>
          <w:sz w:val="22"/>
          <w:szCs w:val="22"/>
        </w:rPr>
      </w:pPr>
      <w:r w:rsidRPr="00E20D2C">
        <w:rPr>
          <w:rFonts w:asciiTheme="minorHAnsi" w:hAnsiTheme="minorHAnsi" w:cstheme="minorHAnsi"/>
          <w:b/>
          <w:sz w:val="22"/>
          <w:szCs w:val="22"/>
        </w:rPr>
        <w:t xml:space="preserve">Grupo </w:t>
      </w:r>
      <w:proofErr w:type="spellStart"/>
      <w:r w:rsidRPr="00E20D2C">
        <w:rPr>
          <w:rFonts w:asciiTheme="minorHAnsi" w:hAnsiTheme="minorHAnsi" w:cstheme="minorHAnsi"/>
          <w:b/>
          <w:sz w:val="22"/>
          <w:szCs w:val="22"/>
        </w:rPr>
        <w:t>Barigui</w:t>
      </w:r>
      <w:proofErr w:type="spellEnd"/>
      <w:r w:rsidR="00CD3571">
        <w:rPr>
          <w:rFonts w:asciiTheme="minorHAnsi" w:hAnsiTheme="minorHAnsi" w:cstheme="minorHAnsi"/>
          <w:b/>
          <w:sz w:val="22"/>
          <w:szCs w:val="22"/>
        </w:rPr>
        <w:t xml:space="preserve"> – Automotivo</w:t>
      </w:r>
      <w:r w:rsidR="00E20D2C" w:rsidRPr="00E20D2C">
        <w:rPr>
          <w:rFonts w:asciiTheme="minorHAnsi" w:hAnsiTheme="minorHAnsi" w:cstheme="minorHAnsi"/>
          <w:b/>
          <w:sz w:val="22"/>
          <w:szCs w:val="22"/>
        </w:rPr>
        <w:tab/>
      </w:r>
      <w:r w:rsidRPr="00E20D2C">
        <w:rPr>
          <w:rFonts w:asciiTheme="minorHAnsi" w:hAnsiTheme="minorHAnsi" w:cstheme="minorHAnsi"/>
          <w:b/>
          <w:sz w:val="22"/>
          <w:szCs w:val="22"/>
        </w:rPr>
        <w:t>3/2001 – 6/2017</w:t>
      </w:r>
    </w:p>
    <w:p w:rsidR="00E20D2C" w:rsidRPr="003B0992" w:rsidRDefault="00830363" w:rsidP="00E20D2C">
      <w:pPr>
        <w:tabs>
          <w:tab w:val="left" w:pos="8789"/>
        </w:tabs>
        <w:ind w:firstLine="709"/>
        <w:jc w:val="both"/>
        <w:rPr>
          <w:rFonts w:asciiTheme="minorHAnsi" w:hAnsiTheme="minorHAnsi" w:cstheme="minorHAnsi"/>
          <w:b/>
          <w:sz w:val="20"/>
          <w:szCs w:val="20"/>
        </w:rPr>
      </w:pPr>
      <w:r w:rsidRPr="003B0992">
        <w:rPr>
          <w:rFonts w:asciiTheme="minorHAnsi" w:hAnsiTheme="minorHAnsi" w:cstheme="minorHAnsi"/>
          <w:b/>
          <w:sz w:val="20"/>
          <w:szCs w:val="20"/>
        </w:rPr>
        <w:t>Analista Administrativa Financeira</w:t>
      </w:r>
    </w:p>
    <w:p w:rsidR="00E20D2C" w:rsidRPr="003B0992" w:rsidRDefault="00E20D2C" w:rsidP="00E20D2C">
      <w:pPr>
        <w:ind w:left="709"/>
        <w:jc w:val="both"/>
        <w:rPr>
          <w:rFonts w:asciiTheme="minorHAnsi" w:hAnsiTheme="minorHAnsi" w:cstheme="minorHAnsi"/>
          <w:sz w:val="20"/>
          <w:szCs w:val="20"/>
        </w:rPr>
      </w:pPr>
      <w:r w:rsidRPr="003B0992">
        <w:rPr>
          <w:rFonts w:asciiTheme="minorHAnsi" w:hAnsiTheme="minorHAnsi" w:cstheme="minorHAnsi"/>
          <w:sz w:val="20"/>
          <w:szCs w:val="20"/>
        </w:rPr>
        <w:t>Atuação na inspetoria de caixa (2014a 2017), prestando suporte às atividades do financeiro para equipe de 50 pessoas, distribuídas entre as filiais de diversas marcas do Grupo. Visita às unidades do Paraná e Santa Catarina, visando à promoção da interação do setor financeiro com as demais áreas. Realização de auditoria interna, com apresentação de relatórios mensais para maior controle, desempenho e assertividade nas rotinas executadas. Análise de relatórios para identificação de clientes e respectivos registros de transações, para comunicação junto ao SISCOAF.</w:t>
      </w:r>
    </w:p>
    <w:p w:rsidR="00E20D2C" w:rsidRPr="003B0992" w:rsidRDefault="00E20D2C" w:rsidP="00E20D2C">
      <w:pPr>
        <w:ind w:left="709"/>
        <w:jc w:val="both"/>
        <w:rPr>
          <w:rFonts w:asciiTheme="minorHAnsi" w:hAnsiTheme="minorHAnsi" w:cstheme="minorHAnsi"/>
          <w:sz w:val="20"/>
          <w:szCs w:val="20"/>
        </w:rPr>
      </w:pPr>
    </w:p>
    <w:p w:rsidR="00E20D2C" w:rsidRPr="003B0992" w:rsidRDefault="00E20D2C" w:rsidP="00E20D2C">
      <w:pPr>
        <w:ind w:left="709"/>
        <w:jc w:val="both"/>
        <w:rPr>
          <w:rFonts w:asciiTheme="minorHAnsi" w:hAnsiTheme="minorHAnsi" w:cstheme="minorHAnsi"/>
          <w:sz w:val="20"/>
          <w:szCs w:val="20"/>
        </w:rPr>
      </w:pPr>
      <w:r w:rsidRPr="003B0992">
        <w:rPr>
          <w:rFonts w:asciiTheme="minorHAnsi" w:hAnsiTheme="minorHAnsi" w:cstheme="minorHAnsi"/>
          <w:sz w:val="20"/>
          <w:szCs w:val="20"/>
        </w:rPr>
        <w:t>Atuação como analista financeira (2012 a 2014), com apoio administrativo e financeiro na abertura de filiais, usando os sistema</w:t>
      </w:r>
      <w:r w:rsidR="00830363" w:rsidRPr="003B0992">
        <w:rPr>
          <w:rFonts w:asciiTheme="minorHAnsi" w:hAnsiTheme="minorHAnsi" w:cstheme="minorHAnsi"/>
          <w:sz w:val="20"/>
          <w:szCs w:val="20"/>
        </w:rPr>
        <w:t xml:space="preserve">s </w:t>
      </w:r>
      <w:proofErr w:type="spellStart"/>
      <w:r w:rsidR="00830363" w:rsidRPr="003B0992">
        <w:rPr>
          <w:rFonts w:asciiTheme="minorHAnsi" w:hAnsiTheme="minorHAnsi" w:cstheme="minorHAnsi"/>
          <w:sz w:val="20"/>
          <w:szCs w:val="20"/>
        </w:rPr>
        <w:t>Dearlenet</w:t>
      </w:r>
      <w:proofErr w:type="spellEnd"/>
      <w:r w:rsidR="00830363" w:rsidRPr="003B0992">
        <w:rPr>
          <w:rFonts w:asciiTheme="minorHAnsi" w:hAnsiTheme="minorHAnsi" w:cstheme="minorHAnsi"/>
          <w:sz w:val="20"/>
          <w:szCs w:val="20"/>
        </w:rPr>
        <w:t xml:space="preserve">, </w:t>
      </w:r>
      <w:proofErr w:type="spellStart"/>
      <w:r w:rsidR="00830363" w:rsidRPr="003B0992">
        <w:rPr>
          <w:rFonts w:asciiTheme="minorHAnsi" w:hAnsiTheme="minorHAnsi" w:cstheme="minorHAnsi"/>
          <w:sz w:val="20"/>
          <w:szCs w:val="20"/>
        </w:rPr>
        <w:t>Sisdia</w:t>
      </w:r>
      <w:proofErr w:type="spellEnd"/>
      <w:r w:rsidR="00830363" w:rsidRPr="003B0992">
        <w:rPr>
          <w:rFonts w:asciiTheme="minorHAnsi" w:hAnsiTheme="minorHAnsi" w:cstheme="minorHAnsi"/>
          <w:sz w:val="20"/>
          <w:szCs w:val="20"/>
        </w:rPr>
        <w:t xml:space="preserve">, NBS e </w:t>
      </w:r>
      <w:proofErr w:type="spellStart"/>
      <w:proofErr w:type="gramStart"/>
      <w:r w:rsidR="00830363" w:rsidRPr="003B0992">
        <w:rPr>
          <w:rFonts w:asciiTheme="minorHAnsi" w:hAnsiTheme="minorHAnsi" w:cstheme="minorHAnsi"/>
          <w:sz w:val="20"/>
          <w:szCs w:val="20"/>
        </w:rPr>
        <w:t>Work</w:t>
      </w:r>
      <w:r w:rsidRPr="003B0992">
        <w:rPr>
          <w:rFonts w:asciiTheme="minorHAnsi" w:hAnsiTheme="minorHAnsi" w:cstheme="minorHAnsi"/>
          <w:sz w:val="20"/>
          <w:szCs w:val="20"/>
        </w:rPr>
        <w:t>Flow</w:t>
      </w:r>
      <w:proofErr w:type="spellEnd"/>
      <w:proofErr w:type="gramEnd"/>
      <w:r w:rsidRPr="003B0992">
        <w:rPr>
          <w:rFonts w:asciiTheme="minorHAnsi" w:hAnsiTheme="minorHAnsi" w:cstheme="minorHAnsi"/>
          <w:sz w:val="20"/>
          <w:szCs w:val="20"/>
        </w:rPr>
        <w:t xml:space="preserve">. Acompanhamento das rotinas do setor financeiro, além de ser líder de equipe e responsável pelo treinamento e seleção de novos colaboradores para as funções de caixa e tesouraria. Elaboração </w:t>
      </w:r>
      <w:r w:rsidR="00830363" w:rsidRPr="003B0992">
        <w:rPr>
          <w:rFonts w:asciiTheme="minorHAnsi" w:hAnsiTheme="minorHAnsi" w:cstheme="minorHAnsi"/>
          <w:sz w:val="20"/>
          <w:szCs w:val="20"/>
        </w:rPr>
        <w:t>de manual de procedimentos e co</w:t>
      </w:r>
      <w:r w:rsidRPr="003B0992">
        <w:rPr>
          <w:rFonts w:asciiTheme="minorHAnsi" w:hAnsiTheme="minorHAnsi" w:cstheme="minorHAnsi"/>
          <w:sz w:val="20"/>
          <w:szCs w:val="20"/>
        </w:rPr>
        <w:t>nduta para as funções de caixa e tesouraria para todas as marcas. Levantamento e correção de contas contábeis x</w:t>
      </w:r>
      <w:r w:rsidR="009F772E">
        <w:rPr>
          <w:rFonts w:asciiTheme="minorHAnsi" w:hAnsiTheme="minorHAnsi" w:cstheme="minorHAnsi"/>
          <w:sz w:val="20"/>
          <w:szCs w:val="20"/>
        </w:rPr>
        <w:t xml:space="preserve"> </w:t>
      </w:r>
      <w:r w:rsidRPr="003B0992">
        <w:rPr>
          <w:rFonts w:asciiTheme="minorHAnsi" w:hAnsiTheme="minorHAnsi" w:cstheme="minorHAnsi"/>
          <w:sz w:val="20"/>
          <w:szCs w:val="20"/>
        </w:rPr>
        <w:t>financeiro com erros de lançamento desde 2014, realizando posteriormente acompanhamentos para evitar divergências antes do fechamento mensal e preju</w:t>
      </w:r>
      <w:r w:rsidR="00830363" w:rsidRPr="003B0992">
        <w:rPr>
          <w:rFonts w:asciiTheme="minorHAnsi" w:hAnsiTheme="minorHAnsi" w:cstheme="minorHAnsi"/>
          <w:sz w:val="20"/>
          <w:szCs w:val="20"/>
        </w:rPr>
        <w:t>í</w:t>
      </w:r>
      <w:r w:rsidRPr="003B0992">
        <w:rPr>
          <w:rFonts w:asciiTheme="minorHAnsi" w:hAnsiTheme="minorHAnsi" w:cstheme="minorHAnsi"/>
          <w:sz w:val="20"/>
          <w:szCs w:val="20"/>
        </w:rPr>
        <w:t>zos fi</w:t>
      </w:r>
      <w:r w:rsidR="00830363" w:rsidRPr="003B0992">
        <w:rPr>
          <w:rFonts w:asciiTheme="minorHAnsi" w:hAnsiTheme="minorHAnsi" w:cstheme="minorHAnsi"/>
          <w:sz w:val="20"/>
          <w:szCs w:val="20"/>
        </w:rPr>
        <w:t>nanceiros às unidades. Orientaçã</w:t>
      </w:r>
      <w:r w:rsidRPr="003B0992">
        <w:rPr>
          <w:rFonts w:asciiTheme="minorHAnsi" w:hAnsiTheme="minorHAnsi" w:cstheme="minorHAnsi"/>
          <w:sz w:val="20"/>
          <w:szCs w:val="20"/>
        </w:rPr>
        <w:t>o dos envolv</w:t>
      </w:r>
      <w:r w:rsidR="00830363" w:rsidRPr="003B0992">
        <w:rPr>
          <w:rFonts w:asciiTheme="minorHAnsi" w:hAnsiTheme="minorHAnsi" w:cstheme="minorHAnsi"/>
          <w:sz w:val="20"/>
          <w:szCs w:val="20"/>
        </w:rPr>
        <w:t>idos no processo sobre a importâ</w:t>
      </w:r>
      <w:r w:rsidRPr="003B0992">
        <w:rPr>
          <w:rFonts w:asciiTheme="minorHAnsi" w:hAnsiTheme="minorHAnsi" w:cstheme="minorHAnsi"/>
          <w:sz w:val="20"/>
          <w:szCs w:val="20"/>
        </w:rPr>
        <w:t xml:space="preserve">ncia de cada lançamento </w:t>
      </w:r>
      <w:r w:rsidR="00830363" w:rsidRPr="003B0992">
        <w:rPr>
          <w:rFonts w:asciiTheme="minorHAnsi" w:hAnsiTheme="minorHAnsi" w:cstheme="minorHAnsi"/>
          <w:sz w:val="20"/>
          <w:szCs w:val="20"/>
        </w:rPr>
        <w:t>correto, para evitar retrabalho,</w:t>
      </w:r>
      <w:r w:rsidRPr="003B0992">
        <w:rPr>
          <w:rFonts w:asciiTheme="minorHAnsi" w:hAnsiTheme="minorHAnsi" w:cstheme="minorHAnsi"/>
          <w:sz w:val="20"/>
          <w:szCs w:val="20"/>
        </w:rPr>
        <w:t xml:space="preserve"> conseguindo realizar o fecha</w:t>
      </w:r>
      <w:r w:rsidR="00830363" w:rsidRPr="003B0992">
        <w:rPr>
          <w:rFonts w:asciiTheme="minorHAnsi" w:hAnsiTheme="minorHAnsi" w:cstheme="minorHAnsi"/>
          <w:sz w:val="20"/>
          <w:szCs w:val="20"/>
        </w:rPr>
        <w:t>mento contábil de 2016 com 100%</w:t>
      </w:r>
      <w:r w:rsidRPr="003B0992">
        <w:rPr>
          <w:rFonts w:asciiTheme="minorHAnsi" w:hAnsiTheme="minorHAnsi" w:cstheme="minorHAnsi"/>
          <w:sz w:val="20"/>
          <w:szCs w:val="20"/>
        </w:rPr>
        <w:t xml:space="preserve"> de acerto.</w:t>
      </w:r>
    </w:p>
    <w:p w:rsidR="00E20D2C" w:rsidRPr="003B0992" w:rsidRDefault="00E20D2C" w:rsidP="00E20D2C">
      <w:pPr>
        <w:ind w:left="709"/>
        <w:jc w:val="both"/>
        <w:rPr>
          <w:rFonts w:asciiTheme="minorHAnsi" w:hAnsiTheme="minorHAnsi" w:cstheme="minorHAnsi"/>
          <w:sz w:val="20"/>
          <w:szCs w:val="20"/>
        </w:rPr>
      </w:pPr>
    </w:p>
    <w:p w:rsidR="00E20D2C" w:rsidRPr="003B0992" w:rsidRDefault="00E20D2C" w:rsidP="00A60BC6">
      <w:pPr>
        <w:ind w:left="709"/>
        <w:jc w:val="both"/>
        <w:rPr>
          <w:rFonts w:asciiTheme="minorHAnsi" w:hAnsiTheme="minorHAnsi" w:cstheme="minorHAnsi"/>
          <w:sz w:val="20"/>
          <w:szCs w:val="20"/>
        </w:rPr>
      </w:pPr>
      <w:r w:rsidRPr="003B0992">
        <w:rPr>
          <w:rFonts w:asciiTheme="minorHAnsi" w:hAnsiTheme="minorHAnsi" w:cstheme="minorHAnsi"/>
          <w:sz w:val="20"/>
          <w:szCs w:val="20"/>
        </w:rPr>
        <w:t>Assistente financeira (2004a 2012), com prestação suporte aos caixas, exercendo o cargo de tesouraria em 06 marcas do Grupo. Conciliação bancária, fechamento de caixa, envio de malote, entrada de notas (NE), cobrança de títulos em atraso, baixa diária de títulos e pagamento a fornecedores, atuando ainda na emissão de notas fiscais referentes a comissões de venda direta, e-commerce e retomo financeiro.</w:t>
      </w:r>
      <w:r w:rsidR="00A60BC6" w:rsidRPr="003B0992">
        <w:rPr>
          <w:rFonts w:asciiTheme="minorHAnsi" w:hAnsiTheme="minorHAnsi" w:cstheme="minorHAnsi"/>
          <w:sz w:val="20"/>
          <w:szCs w:val="20"/>
        </w:rPr>
        <w:t xml:space="preserve"> </w:t>
      </w:r>
      <w:r w:rsidRPr="003B0992">
        <w:rPr>
          <w:rFonts w:asciiTheme="minorHAnsi" w:hAnsiTheme="minorHAnsi" w:cstheme="minorHAnsi"/>
          <w:sz w:val="20"/>
          <w:szCs w:val="20"/>
        </w:rPr>
        <w:t>Caixa administrativa (2001 a 2004), real</w:t>
      </w:r>
      <w:r w:rsidR="00830363" w:rsidRPr="003B0992">
        <w:rPr>
          <w:rFonts w:asciiTheme="minorHAnsi" w:hAnsiTheme="minorHAnsi" w:cstheme="minorHAnsi"/>
          <w:sz w:val="20"/>
          <w:szCs w:val="20"/>
        </w:rPr>
        <w:t>i</w:t>
      </w:r>
      <w:r w:rsidRPr="003B0992">
        <w:rPr>
          <w:rFonts w:asciiTheme="minorHAnsi" w:hAnsiTheme="minorHAnsi" w:cstheme="minorHAnsi"/>
          <w:sz w:val="20"/>
          <w:szCs w:val="20"/>
        </w:rPr>
        <w:t>zando atendimento a clientes e fornecedores, análise de cadastro e liberação de limite para compras a prazo.</w:t>
      </w:r>
    </w:p>
    <w:p w:rsidR="00E20D2C" w:rsidRDefault="00E20D2C" w:rsidP="00E20D2C">
      <w:pPr>
        <w:ind w:left="709"/>
        <w:jc w:val="both"/>
        <w:rPr>
          <w:rFonts w:asciiTheme="minorHAnsi" w:hAnsiTheme="minorHAnsi" w:cstheme="minorHAnsi"/>
          <w:sz w:val="22"/>
          <w:szCs w:val="22"/>
        </w:rPr>
      </w:pPr>
    </w:p>
    <w:p w:rsidR="00E20D2C" w:rsidRPr="00E20D2C" w:rsidRDefault="00CD3571" w:rsidP="002129F9">
      <w:pPr>
        <w:numPr>
          <w:ilvl w:val="0"/>
          <w:numId w:val="1"/>
        </w:numPr>
        <w:tabs>
          <w:tab w:val="left" w:pos="9214"/>
        </w:tabs>
        <w:ind w:left="709" w:right="-153"/>
        <w:jc w:val="both"/>
        <w:rPr>
          <w:sz w:val="22"/>
          <w:szCs w:val="22"/>
        </w:rPr>
      </w:pPr>
      <w:proofErr w:type="spellStart"/>
      <w:r>
        <w:rPr>
          <w:rFonts w:asciiTheme="minorHAnsi" w:hAnsiTheme="minorHAnsi" w:cstheme="minorHAnsi"/>
          <w:b/>
          <w:sz w:val="22"/>
          <w:szCs w:val="22"/>
        </w:rPr>
        <w:t>Havan</w:t>
      </w:r>
      <w:proofErr w:type="spellEnd"/>
      <w:r>
        <w:rPr>
          <w:rFonts w:asciiTheme="minorHAnsi" w:hAnsiTheme="minorHAnsi" w:cstheme="minorHAnsi"/>
          <w:b/>
          <w:sz w:val="22"/>
          <w:szCs w:val="22"/>
        </w:rPr>
        <w:t xml:space="preserve"> – Comércio Varejista</w:t>
      </w:r>
      <w:r w:rsidR="00E20D2C" w:rsidRPr="00E20D2C">
        <w:rPr>
          <w:rFonts w:asciiTheme="minorHAnsi" w:hAnsiTheme="minorHAnsi" w:cstheme="minorHAnsi"/>
          <w:b/>
          <w:sz w:val="22"/>
          <w:szCs w:val="22"/>
        </w:rPr>
        <w:tab/>
        <w:t>8/2000- 3/2001</w:t>
      </w:r>
    </w:p>
    <w:p w:rsidR="00E20D2C" w:rsidRPr="00E20D2C" w:rsidRDefault="00830363" w:rsidP="00E20D2C">
      <w:pPr>
        <w:tabs>
          <w:tab w:val="left" w:pos="8789"/>
        </w:tabs>
        <w:ind w:firstLine="709"/>
        <w:jc w:val="both"/>
        <w:rPr>
          <w:rFonts w:asciiTheme="minorHAnsi" w:hAnsiTheme="minorHAnsi" w:cstheme="minorHAnsi"/>
          <w:b/>
          <w:sz w:val="22"/>
          <w:szCs w:val="22"/>
        </w:rPr>
      </w:pPr>
      <w:r>
        <w:rPr>
          <w:rFonts w:asciiTheme="minorHAnsi" w:hAnsiTheme="minorHAnsi" w:cstheme="minorHAnsi"/>
          <w:b/>
          <w:sz w:val="22"/>
          <w:szCs w:val="22"/>
        </w:rPr>
        <w:t>Vendedora</w:t>
      </w:r>
    </w:p>
    <w:p w:rsidR="00E20D2C" w:rsidRPr="003B0992" w:rsidRDefault="00E20D2C" w:rsidP="00E20D2C">
      <w:pPr>
        <w:ind w:left="709"/>
        <w:jc w:val="both"/>
        <w:rPr>
          <w:rFonts w:asciiTheme="minorHAnsi" w:hAnsiTheme="minorHAnsi" w:cstheme="minorHAnsi"/>
          <w:sz w:val="18"/>
          <w:szCs w:val="18"/>
        </w:rPr>
      </w:pPr>
      <w:r w:rsidRPr="009F772E">
        <w:rPr>
          <w:rFonts w:asciiTheme="minorHAnsi" w:hAnsiTheme="minorHAnsi" w:cstheme="minorHAnsi"/>
          <w:sz w:val="20"/>
          <w:szCs w:val="20"/>
        </w:rPr>
        <w:t>Exposição de mercadorias de forma atrativa e em pontos estratégicos para promoção de vendas de brinquedos. Negociação d</w:t>
      </w:r>
      <w:r w:rsidR="006E7EA3" w:rsidRPr="009F772E">
        <w:rPr>
          <w:rFonts w:asciiTheme="minorHAnsi" w:hAnsiTheme="minorHAnsi" w:cstheme="minorHAnsi"/>
          <w:sz w:val="20"/>
          <w:szCs w:val="20"/>
        </w:rPr>
        <w:t>e preços e descontos, realizaçã</w:t>
      </w:r>
      <w:r w:rsidRPr="009F772E">
        <w:rPr>
          <w:rFonts w:asciiTheme="minorHAnsi" w:hAnsiTheme="minorHAnsi" w:cstheme="minorHAnsi"/>
          <w:sz w:val="20"/>
          <w:szCs w:val="20"/>
        </w:rPr>
        <w:t>o de trocas, acompanhamento de relatórios de vendas, atendimento a clientes e ef</w:t>
      </w:r>
      <w:r w:rsidR="00830363" w:rsidRPr="009F772E">
        <w:rPr>
          <w:rFonts w:asciiTheme="minorHAnsi" w:hAnsiTheme="minorHAnsi" w:cstheme="minorHAnsi"/>
          <w:sz w:val="20"/>
          <w:szCs w:val="20"/>
        </w:rPr>
        <w:t>etuação de controle e organização</w:t>
      </w:r>
      <w:r w:rsidRPr="009F772E">
        <w:rPr>
          <w:rFonts w:asciiTheme="minorHAnsi" w:hAnsiTheme="minorHAnsi" w:cstheme="minorHAnsi"/>
          <w:sz w:val="20"/>
          <w:szCs w:val="20"/>
        </w:rPr>
        <w:t xml:space="preserve"> de estoque</w:t>
      </w:r>
      <w:r w:rsidRPr="003B0992">
        <w:rPr>
          <w:rFonts w:asciiTheme="minorHAnsi" w:hAnsiTheme="minorHAnsi" w:cstheme="minorHAnsi"/>
          <w:sz w:val="18"/>
          <w:szCs w:val="18"/>
        </w:rPr>
        <w:t>.</w:t>
      </w:r>
    </w:p>
    <w:p w:rsidR="00A60BC6" w:rsidRPr="003B0992" w:rsidRDefault="00A60BC6" w:rsidP="00E20D2C">
      <w:pPr>
        <w:ind w:left="709"/>
        <w:jc w:val="both"/>
        <w:rPr>
          <w:rFonts w:asciiTheme="minorHAnsi" w:hAnsiTheme="minorHAnsi" w:cstheme="minorHAnsi"/>
          <w:sz w:val="18"/>
          <w:szCs w:val="18"/>
        </w:rPr>
      </w:pPr>
    </w:p>
    <w:p w:rsidR="00E20D2C" w:rsidRPr="00E20D2C" w:rsidRDefault="00E20D2C" w:rsidP="00E20D2C">
      <w:pPr>
        <w:pBdr>
          <w:bottom w:val="single" w:sz="6" w:space="1" w:color="auto"/>
        </w:pBdr>
        <w:rPr>
          <w:rFonts w:asciiTheme="minorHAnsi" w:hAnsiTheme="minorHAnsi" w:cstheme="minorHAnsi"/>
          <w:b/>
          <w:sz w:val="22"/>
          <w:szCs w:val="22"/>
        </w:rPr>
      </w:pPr>
      <w:r w:rsidRPr="00F1148F">
        <w:rPr>
          <w:rFonts w:ascii="Calibri" w:hAnsi="Calibri" w:cs="Calibri"/>
          <w:b/>
          <w:sz w:val="22"/>
          <w:szCs w:val="22"/>
        </w:rPr>
        <w:t>FORMAÇÃO</w:t>
      </w:r>
    </w:p>
    <w:p w:rsidR="00E20D2C" w:rsidRPr="00E20D2C" w:rsidRDefault="00E20D2C" w:rsidP="00E20D2C">
      <w:pPr>
        <w:jc w:val="both"/>
        <w:rPr>
          <w:sz w:val="22"/>
          <w:szCs w:val="22"/>
        </w:rPr>
      </w:pPr>
    </w:p>
    <w:p w:rsidR="00E20D2C" w:rsidRPr="009F772E" w:rsidRDefault="00E20D2C" w:rsidP="00E20D2C">
      <w:pPr>
        <w:numPr>
          <w:ilvl w:val="0"/>
          <w:numId w:val="1"/>
        </w:numPr>
        <w:ind w:left="720"/>
        <w:rPr>
          <w:rFonts w:ascii="Calibri" w:hAnsi="Calibri" w:cs="Calibri"/>
          <w:sz w:val="20"/>
          <w:szCs w:val="20"/>
        </w:rPr>
      </w:pPr>
      <w:r w:rsidRPr="009F772E">
        <w:rPr>
          <w:rFonts w:ascii="Calibri" w:hAnsi="Calibri" w:cs="Calibri"/>
          <w:sz w:val="20"/>
          <w:szCs w:val="20"/>
        </w:rPr>
        <w:t>Centro Universitá</w:t>
      </w:r>
      <w:r w:rsidR="00830363" w:rsidRPr="009F772E">
        <w:rPr>
          <w:rFonts w:ascii="Calibri" w:hAnsi="Calibri" w:cs="Calibri"/>
          <w:sz w:val="20"/>
          <w:szCs w:val="20"/>
        </w:rPr>
        <w:t>r</w:t>
      </w:r>
      <w:r w:rsidRPr="009F772E">
        <w:rPr>
          <w:rFonts w:ascii="Calibri" w:hAnsi="Calibri" w:cs="Calibri"/>
          <w:sz w:val="20"/>
          <w:szCs w:val="20"/>
        </w:rPr>
        <w:t>io Internacional UNINTER</w:t>
      </w:r>
    </w:p>
    <w:p w:rsidR="002129F9" w:rsidRPr="009F772E" w:rsidRDefault="006E7EA3" w:rsidP="002129F9">
      <w:pPr>
        <w:numPr>
          <w:ilvl w:val="0"/>
          <w:numId w:val="1"/>
        </w:numPr>
        <w:tabs>
          <w:tab w:val="left" w:pos="8931"/>
        </w:tabs>
        <w:ind w:left="709"/>
        <w:jc w:val="both"/>
        <w:rPr>
          <w:rFonts w:asciiTheme="minorHAnsi" w:hAnsiTheme="minorHAnsi" w:cstheme="minorHAnsi"/>
          <w:sz w:val="20"/>
          <w:szCs w:val="20"/>
        </w:rPr>
      </w:pPr>
      <w:r w:rsidRPr="009F772E">
        <w:rPr>
          <w:rFonts w:ascii="Calibri" w:hAnsi="Calibri" w:cs="Calibri"/>
          <w:sz w:val="20"/>
          <w:szCs w:val="20"/>
        </w:rPr>
        <w:t>Graduação:</w:t>
      </w:r>
      <w:r w:rsidR="00E20D2C" w:rsidRPr="009F772E">
        <w:rPr>
          <w:rFonts w:ascii="Calibri" w:hAnsi="Calibri" w:cs="Calibri"/>
          <w:sz w:val="20"/>
          <w:szCs w:val="20"/>
        </w:rPr>
        <w:t xml:space="preserve"> Administração</w:t>
      </w:r>
      <w:r w:rsidR="00162114" w:rsidRPr="009F772E">
        <w:rPr>
          <w:rFonts w:ascii="Calibri" w:hAnsi="Calibri" w:cs="Calibri"/>
          <w:sz w:val="20"/>
          <w:szCs w:val="20"/>
        </w:rPr>
        <w:t xml:space="preserve"> </w:t>
      </w:r>
      <w:r w:rsidRPr="009F772E">
        <w:rPr>
          <w:rFonts w:ascii="Calibri" w:hAnsi="Calibri" w:cs="Calibri"/>
          <w:sz w:val="20"/>
          <w:szCs w:val="20"/>
        </w:rPr>
        <w:t>–</w:t>
      </w:r>
      <w:r w:rsidR="007401EA" w:rsidRPr="009F772E">
        <w:rPr>
          <w:rFonts w:ascii="Calibri" w:hAnsi="Calibri" w:cs="Calibri"/>
          <w:sz w:val="20"/>
          <w:szCs w:val="20"/>
        </w:rPr>
        <w:t xml:space="preserve"> e</w:t>
      </w:r>
      <w:r w:rsidR="00E20D2C" w:rsidRPr="009F772E">
        <w:rPr>
          <w:rFonts w:ascii="Calibri" w:hAnsi="Calibri" w:cs="Calibri"/>
          <w:sz w:val="20"/>
          <w:szCs w:val="20"/>
        </w:rPr>
        <w:t>m andamento</w:t>
      </w:r>
      <w:r w:rsidR="007401EA" w:rsidRPr="009F772E">
        <w:rPr>
          <w:rFonts w:ascii="Calibri" w:hAnsi="Calibri" w:cs="Calibri"/>
          <w:sz w:val="20"/>
          <w:szCs w:val="20"/>
        </w:rPr>
        <w:t xml:space="preserve"> – 02/2016 a</w:t>
      </w:r>
      <w:r w:rsidR="00E20D2C" w:rsidRPr="009F772E">
        <w:rPr>
          <w:rFonts w:ascii="Calibri" w:hAnsi="Calibri" w:cs="Calibri"/>
          <w:sz w:val="20"/>
          <w:szCs w:val="20"/>
        </w:rPr>
        <w:t xml:space="preserve"> 11/2019</w:t>
      </w:r>
    </w:p>
    <w:p w:rsidR="009F772E" w:rsidRPr="009F772E" w:rsidRDefault="009F772E" w:rsidP="009F772E">
      <w:pPr>
        <w:tabs>
          <w:tab w:val="left" w:pos="8931"/>
        </w:tabs>
        <w:ind w:left="709"/>
        <w:jc w:val="both"/>
        <w:rPr>
          <w:rFonts w:asciiTheme="minorHAnsi" w:hAnsiTheme="minorHAnsi" w:cstheme="minorHAnsi"/>
          <w:sz w:val="20"/>
          <w:szCs w:val="20"/>
        </w:rPr>
      </w:pPr>
    </w:p>
    <w:p w:rsidR="002129F9" w:rsidRPr="00F1148F" w:rsidRDefault="002129F9" w:rsidP="002129F9">
      <w:pPr>
        <w:pBdr>
          <w:bottom w:val="single" w:sz="6" w:space="1" w:color="auto"/>
        </w:pBdr>
        <w:rPr>
          <w:rFonts w:ascii="Calibri" w:hAnsi="Calibri" w:cs="Calibri"/>
          <w:b/>
          <w:sz w:val="22"/>
          <w:szCs w:val="22"/>
        </w:rPr>
      </w:pPr>
      <w:r w:rsidRPr="00F1148F">
        <w:rPr>
          <w:rFonts w:ascii="Calibri" w:hAnsi="Calibri" w:cs="Calibri"/>
          <w:b/>
          <w:sz w:val="22"/>
          <w:szCs w:val="22"/>
        </w:rPr>
        <w:lastRenderedPageBreak/>
        <w:t>INFORMÁTICA</w:t>
      </w:r>
    </w:p>
    <w:p w:rsidR="00E20D2C" w:rsidRPr="000C2EAD" w:rsidRDefault="00E20D2C" w:rsidP="000C2EAD">
      <w:pPr>
        <w:jc w:val="both"/>
        <w:rPr>
          <w:rFonts w:asciiTheme="minorHAnsi" w:hAnsiTheme="minorHAnsi" w:cstheme="minorHAnsi"/>
          <w:b/>
          <w:sz w:val="20"/>
          <w:szCs w:val="20"/>
        </w:rPr>
      </w:pPr>
    </w:p>
    <w:p w:rsidR="000B75A7" w:rsidRPr="009F772E" w:rsidRDefault="000B75A7" w:rsidP="002129F9">
      <w:pPr>
        <w:pStyle w:val="PargrafodaLista"/>
        <w:numPr>
          <w:ilvl w:val="0"/>
          <w:numId w:val="2"/>
        </w:numPr>
        <w:jc w:val="both"/>
        <w:rPr>
          <w:rFonts w:asciiTheme="minorHAnsi" w:hAnsiTheme="minorHAnsi" w:cstheme="minorHAnsi"/>
          <w:sz w:val="20"/>
          <w:szCs w:val="20"/>
        </w:rPr>
      </w:pPr>
      <w:r w:rsidRPr="009F772E">
        <w:rPr>
          <w:rFonts w:ascii="Calibri" w:hAnsi="Calibri" w:cs="Calibri"/>
          <w:sz w:val="20"/>
          <w:szCs w:val="20"/>
        </w:rPr>
        <w:t xml:space="preserve">Pacote Office, Windows, Outlook e </w:t>
      </w:r>
      <w:proofErr w:type="spellStart"/>
      <w:r w:rsidRPr="009F772E">
        <w:rPr>
          <w:rFonts w:ascii="Calibri" w:hAnsi="Calibri" w:cs="Calibri"/>
          <w:sz w:val="20"/>
          <w:szCs w:val="20"/>
        </w:rPr>
        <w:t>Corel</w:t>
      </w:r>
      <w:proofErr w:type="spellEnd"/>
      <w:r w:rsidRPr="009F772E">
        <w:rPr>
          <w:rFonts w:ascii="Calibri" w:hAnsi="Calibri" w:cs="Calibri"/>
          <w:sz w:val="20"/>
          <w:szCs w:val="20"/>
        </w:rPr>
        <w:t xml:space="preserve"> </w:t>
      </w:r>
      <w:proofErr w:type="spellStart"/>
      <w:r w:rsidRPr="009F772E">
        <w:rPr>
          <w:rFonts w:ascii="Calibri" w:hAnsi="Calibri" w:cs="Calibri"/>
          <w:sz w:val="20"/>
          <w:szCs w:val="20"/>
        </w:rPr>
        <w:t>Draw</w:t>
      </w:r>
      <w:proofErr w:type="spellEnd"/>
      <w:r w:rsidRPr="009F772E">
        <w:rPr>
          <w:rFonts w:ascii="Calibri" w:hAnsi="Calibri" w:cs="Calibri"/>
          <w:sz w:val="20"/>
          <w:szCs w:val="20"/>
        </w:rPr>
        <w:t>.</w:t>
      </w:r>
    </w:p>
    <w:p w:rsidR="00E20D2C" w:rsidRDefault="00E20D2C" w:rsidP="00E20D2C">
      <w:pPr>
        <w:jc w:val="both"/>
        <w:rPr>
          <w:rFonts w:asciiTheme="minorHAnsi" w:hAnsiTheme="minorHAnsi" w:cstheme="minorHAnsi"/>
          <w:sz w:val="22"/>
          <w:szCs w:val="22"/>
        </w:rPr>
      </w:pPr>
    </w:p>
    <w:p w:rsidR="002129F9" w:rsidRPr="00F1148F" w:rsidRDefault="002129F9" w:rsidP="002129F9">
      <w:pPr>
        <w:pBdr>
          <w:bottom w:val="single" w:sz="6" w:space="1" w:color="auto"/>
        </w:pBdr>
        <w:rPr>
          <w:rFonts w:ascii="Calibri" w:hAnsi="Calibri" w:cs="Calibri"/>
          <w:b/>
          <w:sz w:val="22"/>
          <w:szCs w:val="22"/>
        </w:rPr>
      </w:pPr>
      <w:r w:rsidRPr="00F1148F">
        <w:rPr>
          <w:rFonts w:ascii="Calibri" w:hAnsi="Calibri" w:cs="Calibri"/>
          <w:b/>
          <w:sz w:val="22"/>
          <w:szCs w:val="22"/>
        </w:rPr>
        <w:t xml:space="preserve">CURSOS COMPLEMENTARES </w:t>
      </w:r>
    </w:p>
    <w:p w:rsidR="002129F9" w:rsidRPr="00E20D2C" w:rsidRDefault="002129F9" w:rsidP="002129F9">
      <w:pPr>
        <w:jc w:val="both"/>
        <w:rPr>
          <w:sz w:val="22"/>
          <w:szCs w:val="22"/>
        </w:rPr>
      </w:pPr>
    </w:p>
    <w:p w:rsidR="002129F9" w:rsidRPr="00A91038" w:rsidRDefault="00A91038" w:rsidP="00A91038">
      <w:pPr>
        <w:numPr>
          <w:ilvl w:val="0"/>
          <w:numId w:val="3"/>
        </w:numPr>
        <w:tabs>
          <w:tab w:val="left" w:pos="10206"/>
        </w:tabs>
        <w:ind w:right="-153"/>
        <w:jc w:val="both"/>
        <w:rPr>
          <w:sz w:val="20"/>
          <w:szCs w:val="20"/>
        </w:rPr>
      </w:pPr>
      <w:r>
        <w:rPr>
          <w:rFonts w:ascii="Calibri" w:hAnsi="Calibri" w:cs="Calibri"/>
          <w:b/>
          <w:sz w:val="20"/>
          <w:szCs w:val="20"/>
        </w:rPr>
        <w:t>Marketing Digital</w:t>
      </w:r>
      <w:r>
        <w:rPr>
          <w:rFonts w:ascii="Calibri" w:hAnsi="Calibri" w:cs="Calibri"/>
          <w:sz w:val="20"/>
          <w:szCs w:val="20"/>
        </w:rPr>
        <w:t xml:space="preserve"> – IPED</w:t>
      </w:r>
      <w:r w:rsidR="008534E8" w:rsidRPr="00A91038">
        <w:rPr>
          <w:rFonts w:ascii="Calibri" w:hAnsi="Calibri" w:cs="Calibri"/>
          <w:sz w:val="20"/>
          <w:szCs w:val="20"/>
        </w:rPr>
        <w:tab/>
        <w:t>2018</w:t>
      </w:r>
    </w:p>
    <w:p w:rsidR="002129F9" w:rsidRPr="00A91038" w:rsidRDefault="008534E8" w:rsidP="00A91038">
      <w:pPr>
        <w:numPr>
          <w:ilvl w:val="0"/>
          <w:numId w:val="3"/>
        </w:numPr>
        <w:tabs>
          <w:tab w:val="left" w:pos="10206"/>
        </w:tabs>
        <w:ind w:right="-153"/>
        <w:jc w:val="both"/>
        <w:rPr>
          <w:sz w:val="20"/>
          <w:szCs w:val="20"/>
        </w:rPr>
      </w:pPr>
      <w:r>
        <w:rPr>
          <w:rFonts w:ascii="Calibri" w:hAnsi="Calibri" w:cs="Calibri"/>
          <w:b/>
          <w:sz w:val="20"/>
          <w:szCs w:val="20"/>
        </w:rPr>
        <w:t>Análise de Crédito e Cobranç</w:t>
      </w:r>
      <w:r w:rsidRPr="007401EA">
        <w:rPr>
          <w:rFonts w:ascii="Calibri" w:hAnsi="Calibri" w:cs="Calibri"/>
          <w:b/>
          <w:sz w:val="20"/>
          <w:szCs w:val="20"/>
        </w:rPr>
        <w:t>a</w:t>
      </w:r>
      <w:r w:rsidR="00A91038">
        <w:rPr>
          <w:rFonts w:ascii="Calibri" w:hAnsi="Calibri" w:cs="Calibri"/>
          <w:sz w:val="20"/>
          <w:szCs w:val="20"/>
        </w:rPr>
        <w:t xml:space="preserve"> – IPED</w:t>
      </w:r>
      <w:r w:rsidRPr="00A91038">
        <w:rPr>
          <w:rFonts w:ascii="Calibri" w:hAnsi="Calibri" w:cs="Calibri"/>
          <w:sz w:val="20"/>
          <w:szCs w:val="20"/>
        </w:rPr>
        <w:tab/>
        <w:t>2018</w:t>
      </w:r>
    </w:p>
    <w:p w:rsidR="00A91038" w:rsidRPr="00A91038" w:rsidRDefault="00A91038" w:rsidP="002129F9">
      <w:pPr>
        <w:numPr>
          <w:ilvl w:val="0"/>
          <w:numId w:val="3"/>
        </w:numPr>
        <w:tabs>
          <w:tab w:val="left" w:pos="10206"/>
        </w:tabs>
        <w:ind w:right="-153"/>
        <w:jc w:val="both"/>
        <w:rPr>
          <w:sz w:val="20"/>
          <w:szCs w:val="20"/>
        </w:rPr>
      </w:pPr>
      <w:r>
        <w:rPr>
          <w:rFonts w:ascii="Calibri" w:hAnsi="Calibri" w:cs="Calibri"/>
          <w:b/>
          <w:sz w:val="20"/>
          <w:szCs w:val="20"/>
        </w:rPr>
        <w:t>Contas a Pagar e Receber</w:t>
      </w:r>
      <w:r w:rsidR="00194080">
        <w:rPr>
          <w:rFonts w:ascii="Calibri" w:hAnsi="Calibri" w:cs="Calibri"/>
          <w:sz w:val="20"/>
          <w:szCs w:val="20"/>
        </w:rPr>
        <w:t xml:space="preserve"> </w:t>
      </w:r>
      <w:r>
        <w:rPr>
          <w:rFonts w:ascii="Calibri" w:hAnsi="Calibri" w:cs="Calibri"/>
          <w:sz w:val="20"/>
          <w:szCs w:val="20"/>
        </w:rPr>
        <w:t>–</w:t>
      </w:r>
      <w:r w:rsidR="00194080">
        <w:rPr>
          <w:rFonts w:ascii="Calibri" w:hAnsi="Calibri" w:cs="Calibri"/>
          <w:sz w:val="20"/>
          <w:szCs w:val="20"/>
        </w:rPr>
        <w:t xml:space="preserve"> IPED</w:t>
      </w:r>
      <w:r>
        <w:rPr>
          <w:rFonts w:ascii="Calibri" w:hAnsi="Calibri" w:cs="Calibri"/>
          <w:sz w:val="20"/>
          <w:szCs w:val="20"/>
        </w:rPr>
        <w:t xml:space="preserve">                                                                                                                                                          </w:t>
      </w:r>
      <w:r w:rsidR="006A1621">
        <w:rPr>
          <w:rFonts w:ascii="Calibri" w:hAnsi="Calibri" w:cs="Calibri"/>
          <w:sz w:val="20"/>
          <w:szCs w:val="20"/>
        </w:rPr>
        <w:t xml:space="preserve"> </w:t>
      </w:r>
      <w:r>
        <w:rPr>
          <w:rFonts w:ascii="Calibri" w:hAnsi="Calibri" w:cs="Calibri"/>
          <w:sz w:val="20"/>
          <w:szCs w:val="20"/>
        </w:rPr>
        <w:t xml:space="preserve"> 2018</w:t>
      </w:r>
    </w:p>
    <w:p w:rsidR="002129F9" w:rsidRPr="00A91038" w:rsidRDefault="00A91038" w:rsidP="00A91038">
      <w:pPr>
        <w:numPr>
          <w:ilvl w:val="0"/>
          <w:numId w:val="3"/>
        </w:numPr>
        <w:tabs>
          <w:tab w:val="left" w:pos="10206"/>
        </w:tabs>
        <w:ind w:right="-153"/>
        <w:jc w:val="both"/>
        <w:rPr>
          <w:sz w:val="20"/>
          <w:szCs w:val="20"/>
        </w:rPr>
      </w:pPr>
      <w:r>
        <w:rPr>
          <w:rFonts w:ascii="Calibri" w:hAnsi="Calibri" w:cs="Calibri"/>
          <w:b/>
          <w:sz w:val="20"/>
          <w:szCs w:val="20"/>
        </w:rPr>
        <w:t xml:space="preserve">Logística Empresarial </w:t>
      </w:r>
      <w:r>
        <w:rPr>
          <w:rFonts w:ascii="Calibri" w:hAnsi="Calibri" w:cs="Calibri"/>
          <w:sz w:val="20"/>
          <w:szCs w:val="20"/>
        </w:rPr>
        <w:t>– IPED</w:t>
      </w:r>
      <w:r w:rsidR="008534E8" w:rsidRPr="00A91038">
        <w:rPr>
          <w:rFonts w:ascii="Calibri" w:hAnsi="Calibri" w:cs="Calibri"/>
          <w:sz w:val="20"/>
          <w:szCs w:val="20"/>
        </w:rPr>
        <w:tab/>
        <w:t>2018</w:t>
      </w:r>
    </w:p>
    <w:p w:rsidR="002129F9" w:rsidRPr="00A91038" w:rsidRDefault="00523D6F" w:rsidP="00A91038">
      <w:pPr>
        <w:numPr>
          <w:ilvl w:val="0"/>
          <w:numId w:val="3"/>
        </w:numPr>
        <w:tabs>
          <w:tab w:val="left" w:pos="10206"/>
        </w:tabs>
        <w:ind w:right="-153"/>
        <w:jc w:val="both"/>
        <w:rPr>
          <w:sz w:val="20"/>
          <w:szCs w:val="20"/>
        </w:rPr>
      </w:pPr>
      <w:r>
        <w:rPr>
          <w:rFonts w:ascii="Calibri" w:hAnsi="Calibri" w:cs="Calibri"/>
          <w:b/>
          <w:sz w:val="20"/>
          <w:szCs w:val="20"/>
        </w:rPr>
        <w:t>Recrutamento e Seleção</w:t>
      </w:r>
      <w:r w:rsidR="00A91038">
        <w:rPr>
          <w:rFonts w:ascii="Calibri" w:hAnsi="Calibri" w:cs="Calibri"/>
          <w:sz w:val="20"/>
          <w:szCs w:val="20"/>
        </w:rPr>
        <w:t xml:space="preserve"> – IPED</w:t>
      </w:r>
      <w:r w:rsidR="002129F9" w:rsidRPr="00A91038">
        <w:rPr>
          <w:rFonts w:ascii="Calibri" w:hAnsi="Calibri" w:cs="Calibri"/>
          <w:sz w:val="20"/>
          <w:szCs w:val="20"/>
        </w:rPr>
        <w:tab/>
        <w:t>201</w:t>
      </w:r>
      <w:r w:rsidR="00A60BC6" w:rsidRPr="00A91038">
        <w:rPr>
          <w:rFonts w:ascii="Calibri" w:hAnsi="Calibri" w:cs="Calibri"/>
          <w:sz w:val="20"/>
          <w:szCs w:val="20"/>
        </w:rPr>
        <w:t>8</w:t>
      </w:r>
    </w:p>
    <w:p w:rsidR="000C2EAD" w:rsidRPr="000C2EAD" w:rsidRDefault="00523D6F" w:rsidP="00A91038">
      <w:pPr>
        <w:numPr>
          <w:ilvl w:val="0"/>
          <w:numId w:val="3"/>
        </w:numPr>
        <w:tabs>
          <w:tab w:val="left" w:pos="10206"/>
        </w:tabs>
        <w:ind w:right="-153"/>
        <w:jc w:val="both"/>
        <w:rPr>
          <w:sz w:val="20"/>
          <w:szCs w:val="20"/>
        </w:rPr>
      </w:pPr>
      <w:proofErr w:type="spellStart"/>
      <w:r>
        <w:rPr>
          <w:rFonts w:ascii="Calibri" w:hAnsi="Calibri" w:cs="Calibri"/>
          <w:b/>
          <w:sz w:val="20"/>
          <w:szCs w:val="20"/>
        </w:rPr>
        <w:t>Criptomoedas</w:t>
      </w:r>
      <w:proofErr w:type="spellEnd"/>
      <w:r w:rsidR="00A91038">
        <w:rPr>
          <w:rFonts w:ascii="Calibri" w:hAnsi="Calibri" w:cs="Calibri"/>
          <w:b/>
          <w:sz w:val="20"/>
          <w:szCs w:val="20"/>
        </w:rPr>
        <w:t xml:space="preserve"> </w:t>
      </w:r>
      <w:r w:rsidR="00A91038">
        <w:rPr>
          <w:rFonts w:ascii="Calibri" w:hAnsi="Calibri" w:cs="Calibri"/>
          <w:sz w:val="20"/>
          <w:szCs w:val="20"/>
        </w:rPr>
        <w:t>– IPED</w:t>
      </w:r>
      <w:r w:rsidR="000C2EAD">
        <w:rPr>
          <w:rFonts w:ascii="Calibri" w:hAnsi="Calibri" w:cs="Calibri"/>
          <w:sz w:val="20"/>
          <w:szCs w:val="20"/>
        </w:rPr>
        <w:t xml:space="preserve">                                                                                                                                                                      </w:t>
      </w:r>
      <w:r>
        <w:rPr>
          <w:rFonts w:ascii="Calibri" w:hAnsi="Calibri" w:cs="Calibri"/>
          <w:sz w:val="20"/>
          <w:szCs w:val="20"/>
        </w:rPr>
        <w:t xml:space="preserve">       </w:t>
      </w:r>
      <w:r w:rsidR="000C2EAD">
        <w:rPr>
          <w:rFonts w:ascii="Calibri" w:hAnsi="Calibri" w:cs="Calibri"/>
          <w:sz w:val="20"/>
          <w:szCs w:val="20"/>
        </w:rPr>
        <w:t xml:space="preserve">   2018</w:t>
      </w:r>
    </w:p>
    <w:p w:rsidR="006A1621" w:rsidRPr="00B26F66" w:rsidRDefault="000C2EAD" w:rsidP="00B26F66">
      <w:pPr>
        <w:numPr>
          <w:ilvl w:val="0"/>
          <w:numId w:val="3"/>
        </w:numPr>
        <w:tabs>
          <w:tab w:val="left" w:pos="10206"/>
        </w:tabs>
        <w:ind w:right="-153"/>
        <w:jc w:val="both"/>
        <w:rPr>
          <w:sz w:val="20"/>
          <w:szCs w:val="20"/>
        </w:rPr>
      </w:pPr>
      <w:r>
        <w:rPr>
          <w:rFonts w:ascii="Calibri" w:hAnsi="Calibri" w:cs="Calibri"/>
          <w:b/>
          <w:sz w:val="20"/>
          <w:szCs w:val="20"/>
        </w:rPr>
        <w:t xml:space="preserve">Excel Avançado </w:t>
      </w:r>
      <w:r>
        <w:rPr>
          <w:rFonts w:ascii="Calibri" w:hAnsi="Calibri" w:cs="Calibri"/>
          <w:sz w:val="20"/>
          <w:szCs w:val="20"/>
        </w:rPr>
        <w:t xml:space="preserve">– </w:t>
      </w:r>
      <w:proofErr w:type="spellStart"/>
      <w:r>
        <w:rPr>
          <w:rFonts w:ascii="Calibri" w:hAnsi="Calibri" w:cs="Calibri"/>
          <w:sz w:val="20"/>
          <w:szCs w:val="20"/>
        </w:rPr>
        <w:t>Microlins</w:t>
      </w:r>
      <w:proofErr w:type="spellEnd"/>
      <w:r w:rsidR="002129F9" w:rsidRPr="00A91038">
        <w:rPr>
          <w:rFonts w:ascii="Calibri" w:hAnsi="Calibri" w:cs="Calibri"/>
          <w:sz w:val="20"/>
          <w:szCs w:val="20"/>
        </w:rPr>
        <w:tab/>
        <w:t>201</w:t>
      </w:r>
      <w:r w:rsidR="00A91038" w:rsidRPr="00A91038">
        <w:rPr>
          <w:rFonts w:ascii="Calibri" w:hAnsi="Calibri" w:cs="Calibri"/>
          <w:sz w:val="20"/>
          <w:szCs w:val="20"/>
        </w:rPr>
        <w:t>8</w:t>
      </w:r>
      <w:r w:rsidR="006A1621" w:rsidRPr="00B26F66">
        <w:rPr>
          <w:rFonts w:ascii="Calibri" w:hAnsi="Calibri" w:cs="Calibri"/>
          <w:sz w:val="20"/>
          <w:szCs w:val="20"/>
        </w:rPr>
        <w:t xml:space="preserve">                                                                                                                            </w:t>
      </w:r>
      <w:r w:rsidR="008C1133" w:rsidRPr="00B26F66">
        <w:rPr>
          <w:rFonts w:ascii="Calibri" w:hAnsi="Calibri" w:cs="Calibri"/>
          <w:sz w:val="20"/>
          <w:szCs w:val="20"/>
        </w:rPr>
        <w:t xml:space="preserve">                             </w:t>
      </w:r>
      <w:r w:rsidR="00162114" w:rsidRPr="00B26F66">
        <w:rPr>
          <w:rFonts w:ascii="Calibri" w:hAnsi="Calibri" w:cs="Calibri"/>
          <w:sz w:val="20"/>
          <w:szCs w:val="20"/>
        </w:rPr>
        <w:t xml:space="preserve"> </w:t>
      </w:r>
      <w:r w:rsidR="00B26F66" w:rsidRPr="00B26F66">
        <w:rPr>
          <w:rFonts w:ascii="Calibri" w:hAnsi="Calibri" w:cs="Calibri"/>
          <w:sz w:val="20"/>
          <w:szCs w:val="20"/>
        </w:rPr>
        <w:t xml:space="preserve">                             </w:t>
      </w:r>
    </w:p>
    <w:p w:rsidR="002129F9" w:rsidRPr="007401EA" w:rsidRDefault="00B26F66" w:rsidP="002129F9">
      <w:pPr>
        <w:numPr>
          <w:ilvl w:val="0"/>
          <w:numId w:val="3"/>
        </w:numPr>
        <w:tabs>
          <w:tab w:val="left" w:pos="10206"/>
        </w:tabs>
        <w:ind w:right="-153"/>
        <w:jc w:val="both"/>
        <w:rPr>
          <w:sz w:val="20"/>
          <w:szCs w:val="20"/>
        </w:rPr>
      </w:pPr>
      <w:r>
        <w:rPr>
          <w:rFonts w:ascii="Calibri" w:hAnsi="Calibri" w:cs="Calibri"/>
          <w:b/>
          <w:sz w:val="20"/>
          <w:szCs w:val="20"/>
        </w:rPr>
        <w:t xml:space="preserve">Design </w:t>
      </w:r>
      <w:proofErr w:type="spellStart"/>
      <w:r>
        <w:rPr>
          <w:rFonts w:ascii="Calibri" w:hAnsi="Calibri" w:cs="Calibri"/>
          <w:b/>
          <w:sz w:val="20"/>
          <w:szCs w:val="20"/>
        </w:rPr>
        <w:t>Thinking</w:t>
      </w:r>
      <w:proofErr w:type="spellEnd"/>
      <w:proofErr w:type="gramStart"/>
      <w:r w:rsidR="006A1621">
        <w:rPr>
          <w:rFonts w:ascii="Calibri" w:hAnsi="Calibri" w:cs="Calibri"/>
          <w:b/>
          <w:sz w:val="20"/>
          <w:szCs w:val="20"/>
        </w:rPr>
        <w:t xml:space="preserve"> </w:t>
      </w:r>
      <w:r w:rsidR="006A1621">
        <w:rPr>
          <w:rFonts w:ascii="Calibri" w:hAnsi="Calibri" w:cs="Calibri"/>
          <w:sz w:val="20"/>
          <w:szCs w:val="20"/>
        </w:rPr>
        <w:t xml:space="preserve"> </w:t>
      </w:r>
      <w:proofErr w:type="gramEnd"/>
      <w:r w:rsidR="006A1621">
        <w:rPr>
          <w:rFonts w:ascii="Calibri" w:hAnsi="Calibri" w:cs="Calibri"/>
          <w:sz w:val="20"/>
          <w:szCs w:val="20"/>
        </w:rPr>
        <w:t>– IPED</w:t>
      </w:r>
      <w:r w:rsidR="002129F9" w:rsidRPr="007401EA">
        <w:rPr>
          <w:rFonts w:ascii="Calibri" w:hAnsi="Calibri" w:cs="Calibri"/>
          <w:sz w:val="20"/>
          <w:szCs w:val="20"/>
        </w:rPr>
        <w:tab/>
        <w:t>201</w:t>
      </w:r>
      <w:r w:rsidR="008C1133">
        <w:rPr>
          <w:rFonts w:ascii="Calibri" w:hAnsi="Calibri" w:cs="Calibri"/>
          <w:sz w:val="20"/>
          <w:szCs w:val="20"/>
        </w:rPr>
        <w:t>8</w:t>
      </w:r>
    </w:p>
    <w:p w:rsidR="002129F9" w:rsidRPr="00A91038" w:rsidRDefault="00523D6F" w:rsidP="00A91038">
      <w:pPr>
        <w:numPr>
          <w:ilvl w:val="0"/>
          <w:numId w:val="3"/>
        </w:numPr>
        <w:tabs>
          <w:tab w:val="left" w:pos="10206"/>
        </w:tabs>
        <w:ind w:right="-153"/>
        <w:jc w:val="both"/>
        <w:rPr>
          <w:sz w:val="20"/>
          <w:szCs w:val="20"/>
        </w:rPr>
      </w:pPr>
      <w:r>
        <w:rPr>
          <w:rFonts w:ascii="Calibri" w:hAnsi="Calibri" w:cs="Calibri"/>
          <w:b/>
          <w:sz w:val="20"/>
          <w:szCs w:val="20"/>
        </w:rPr>
        <w:t>Francês</w:t>
      </w:r>
      <w:r w:rsidR="00B26F66">
        <w:rPr>
          <w:rFonts w:ascii="Calibri" w:hAnsi="Calibri" w:cs="Calibri"/>
          <w:b/>
          <w:sz w:val="20"/>
          <w:szCs w:val="20"/>
        </w:rPr>
        <w:t xml:space="preserve"> </w:t>
      </w:r>
      <w:r>
        <w:rPr>
          <w:rFonts w:ascii="Calibri" w:hAnsi="Calibri" w:cs="Calibri"/>
          <w:b/>
          <w:sz w:val="20"/>
          <w:szCs w:val="20"/>
        </w:rPr>
        <w:t xml:space="preserve">introdução ao idioma </w:t>
      </w:r>
      <w:r w:rsidR="00B26F66">
        <w:rPr>
          <w:rFonts w:ascii="Calibri" w:hAnsi="Calibri" w:cs="Calibri"/>
          <w:sz w:val="20"/>
          <w:szCs w:val="20"/>
        </w:rPr>
        <w:t>– IPED</w:t>
      </w:r>
      <w:r w:rsidR="002129F9" w:rsidRPr="00A91038">
        <w:rPr>
          <w:rFonts w:ascii="Calibri" w:hAnsi="Calibri" w:cs="Calibri"/>
          <w:sz w:val="20"/>
          <w:szCs w:val="20"/>
        </w:rPr>
        <w:tab/>
        <w:t>201</w:t>
      </w:r>
      <w:r w:rsidR="00B26F66">
        <w:rPr>
          <w:rFonts w:ascii="Calibri" w:hAnsi="Calibri" w:cs="Calibri"/>
          <w:sz w:val="20"/>
          <w:szCs w:val="20"/>
        </w:rPr>
        <w:t>8</w:t>
      </w:r>
    </w:p>
    <w:p w:rsidR="002129F9" w:rsidRPr="007401EA" w:rsidRDefault="00523D6F" w:rsidP="002129F9">
      <w:pPr>
        <w:numPr>
          <w:ilvl w:val="0"/>
          <w:numId w:val="3"/>
        </w:numPr>
        <w:tabs>
          <w:tab w:val="left" w:pos="10206"/>
        </w:tabs>
        <w:ind w:right="-153"/>
        <w:jc w:val="both"/>
        <w:rPr>
          <w:sz w:val="20"/>
          <w:szCs w:val="20"/>
        </w:rPr>
      </w:pPr>
      <w:r>
        <w:rPr>
          <w:rFonts w:ascii="Calibri" w:hAnsi="Calibri" w:cs="Calibri"/>
          <w:b/>
          <w:sz w:val="20"/>
          <w:szCs w:val="20"/>
        </w:rPr>
        <w:t>Direito Ambiental</w:t>
      </w:r>
      <w:r w:rsidR="00B26F66">
        <w:rPr>
          <w:rFonts w:ascii="Calibri" w:hAnsi="Calibri" w:cs="Calibri"/>
          <w:b/>
          <w:sz w:val="20"/>
          <w:szCs w:val="20"/>
        </w:rPr>
        <w:t xml:space="preserve"> </w:t>
      </w:r>
      <w:r w:rsidR="00B26F66">
        <w:rPr>
          <w:rFonts w:ascii="Calibri" w:hAnsi="Calibri" w:cs="Calibri"/>
          <w:sz w:val="20"/>
          <w:szCs w:val="20"/>
        </w:rPr>
        <w:t>– introdução ao idioma – IPED</w:t>
      </w:r>
      <w:r w:rsidR="002129F9" w:rsidRPr="007401EA">
        <w:rPr>
          <w:rFonts w:ascii="Calibri" w:hAnsi="Calibri" w:cs="Calibri"/>
          <w:sz w:val="20"/>
          <w:szCs w:val="20"/>
        </w:rPr>
        <w:tab/>
        <w:t>201</w:t>
      </w:r>
      <w:r w:rsidR="00B26F66">
        <w:rPr>
          <w:rFonts w:ascii="Calibri" w:hAnsi="Calibri" w:cs="Calibri"/>
          <w:sz w:val="20"/>
          <w:szCs w:val="20"/>
        </w:rPr>
        <w:t>8</w:t>
      </w:r>
    </w:p>
    <w:p w:rsidR="002129F9" w:rsidRPr="007401EA" w:rsidRDefault="00B26F66" w:rsidP="002129F9">
      <w:pPr>
        <w:numPr>
          <w:ilvl w:val="0"/>
          <w:numId w:val="3"/>
        </w:numPr>
        <w:tabs>
          <w:tab w:val="left" w:pos="10206"/>
        </w:tabs>
        <w:ind w:right="-153"/>
        <w:jc w:val="both"/>
        <w:rPr>
          <w:sz w:val="20"/>
          <w:szCs w:val="20"/>
        </w:rPr>
      </w:pPr>
      <w:r>
        <w:rPr>
          <w:rFonts w:ascii="Calibri" w:hAnsi="Calibri" w:cs="Calibri"/>
          <w:b/>
          <w:sz w:val="20"/>
          <w:szCs w:val="20"/>
        </w:rPr>
        <w:t xml:space="preserve">Gestão Ambiental e Recursos Hídricos </w:t>
      </w:r>
      <w:r>
        <w:rPr>
          <w:rFonts w:ascii="Calibri" w:hAnsi="Calibri" w:cs="Calibri"/>
          <w:sz w:val="20"/>
          <w:szCs w:val="20"/>
        </w:rPr>
        <w:t>– IPED</w:t>
      </w:r>
      <w:r w:rsidR="002129F9" w:rsidRPr="007401EA">
        <w:rPr>
          <w:rFonts w:ascii="Calibri" w:hAnsi="Calibri" w:cs="Calibri"/>
          <w:sz w:val="20"/>
          <w:szCs w:val="20"/>
        </w:rPr>
        <w:tab/>
        <w:t>201</w:t>
      </w:r>
      <w:r>
        <w:rPr>
          <w:rFonts w:ascii="Calibri" w:hAnsi="Calibri" w:cs="Calibri"/>
          <w:sz w:val="20"/>
          <w:szCs w:val="20"/>
        </w:rPr>
        <w:t>8</w:t>
      </w:r>
    </w:p>
    <w:p w:rsidR="002129F9" w:rsidRPr="007401EA" w:rsidRDefault="00B26F66" w:rsidP="002129F9">
      <w:pPr>
        <w:numPr>
          <w:ilvl w:val="0"/>
          <w:numId w:val="3"/>
        </w:numPr>
        <w:tabs>
          <w:tab w:val="left" w:pos="10206"/>
        </w:tabs>
        <w:ind w:right="-153"/>
        <w:jc w:val="both"/>
        <w:rPr>
          <w:rFonts w:asciiTheme="minorHAnsi" w:hAnsiTheme="minorHAnsi" w:cstheme="minorHAnsi"/>
          <w:sz w:val="20"/>
          <w:szCs w:val="20"/>
        </w:rPr>
      </w:pPr>
      <w:r>
        <w:rPr>
          <w:rFonts w:ascii="Calibri" w:hAnsi="Calibri" w:cs="Calibri"/>
          <w:b/>
          <w:sz w:val="20"/>
          <w:szCs w:val="20"/>
        </w:rPr>
        <w:t>Libras</w:t>
      </w:r>
      <w:r>
        <w:rPr>
          <w:rFonts w:ascii="Calibri" w:hAnsi="Calibri" w:cs="Calibri"/>
          <w:sz w:val="20"/>
          <w:szCs w:val="20"/>
        </w:rPr>
        <w:t xml:space="preserve"> – IPED</w:t>
      </w:r>
      <w:r w:rsidR="002129F9" w:rsidRPr="007401EA">
        <w:rPr>
          <w:rFonts w:ascii="Calibri" w:hAnsi="Calibri" w:cs="Calibri"/>
          <w:sz w:val="20"/>
          <w:szCs w:val="20"/>
        </w:rPr>
        <w:tab/>
        <w:t>201</w:t>
      </w:r>
      <w:r>
        <w:rPr>
          <w:rFonts w:ascii="Calibri" w:hAnsi="Calibri" w:cs="Calibri"/>
          <w:sz w:val="20"/>
          <w:szCs w:val="20"/>
        </w:rPr>
        <w:t>7</w:t>
      </w:r>
    </w:p>
    <w:p w:rsidR="002129F9" w:rsidRPr="007401EA" w:rsidRDefault="00B26F66" w:rsidP="002129F9">
      <w:pPr>
        <w:numPr>
          <w:ilvl w:val="0"/>
          <w:numId w:val="3"/>
        </w:numPr>
        <w:tabs>
          <w:tab w:val="left" w:pos="10206"/>
        </w:tabs>
        <w:ind w:right="-153"/>
        <w:jc w:val="both"/>
        <w:rPr>
          <w:rFonts w:asciiTheme="minorHAnsi" w:hAnsiTheme="minorHAnsi" w:cstheme="minorHAnsi"/>
          <w:sz w:val="20"/>
          <w:szCs w:val="20"/>
        </w:rPr>
      </w:pPr>
      <w:r>
        <w:rPr>
          <w:rFonts w:ascii="Calibri" w:hAnsi="Calibri" w:cs="Calibri"/>
          <w:b/>
          <w:sz w:val="20"/>
          <w:szCs w:val="20"/>
        </w:rPr>
        <w:t>Matemática Financeira</w:t>
      </w:r>
      <w:r w:rsidR="008534E8" w:rsidRPr="007401EA">
        <w:rPr>
          <w:rFonts w:ascii="Calibri" w:hAnsi="Calibri" w:cs="Calibri"/>
          <w:sz w:val="20"/>
          <w:szCs w:val="20"/>
        </w:rPr>
        <w:t xml:space="preserve"> - Escola Naciona</w:t>
      </w:r>
      <w:r w:rsidR="008534E8">
        <w:rPr>
          <w:rFonts w:ascii="Calibri" w:hAnsi="Calibri" w:cs="Calibri"/>
          <w:sz w:val="20"/>
          <w:szCs w:val="20"/>
        </w:rPr>
        <w:t>l de Administração Pública</w:t>
      </w:r>
      <w:r w:rsidR="008534E8">
        <w:rPr>
          <w:rFonts w:ascii="Calibri" w:hAnsi="Calibri" w:cs="Calibri"/>
          <w:sz w:val="20"/>
          <w:szCs w:val="20"/>
        </w:rPr>
        <w:tab/>
        <w:t>2017</w:t>
      </w:r>
    </w:p>
    <w:p w:rsidR="000B75A7" w:rsidRDefault="000B75A7" w:rsidP="00E20D2C">
      <w:pPr>
        <w:jc w:val="both"/>
        <w:rPr>
          <w:sz w:val="18"/>
          <w:szCs w:val="18"/>
        </w:rPr>
      </w:pPr>
    </w:p>
    <w:p w:rsidR="00E45BFD" w:rsidRPr="00E45BFD" w:rsidRDefault="00E45BFD" w:rsidP="00E20D2C">
      <w:pPr>
        <w:jc w:val="both"/>
        <w:rPr>
          <w:sz w:val="18"/>
          <w:szCs w:val="18"/>
        </w:rPr>
      </w:pPr>
    </w:p>
    <w:p w:rsidR="000B75A7" w:rsidRPr="009F772E" w:rsidRDefault="000B75A7" w:rsidP="00E20D2C">
      <w:pPr>
        <w:jc w:val="both"/>
        <w:rPr>
          <w:b/>
          <w:color w:val="002060"/>
          <w:sz w:val="20"/>
          <w:szCs w:val="20"/>
        </w:rPr>
      </w:pPr>
      <w:r w:rsidRPr="009F772E">
        <w:rPr>
          <w:b/>
          <w:color w:val="002060"/>
          <w:sz w:val="20"/>
          <w:szCs w:val="20"/>
        </w:rPr>
        <w:t>Referências:</w:t>
      </w:r>
    </w:p>
    <w:p w:rsidR="000B75A7" w:rsidRPr="009F772E" w:rsidRDefault="000B75A7" w:rsidP="000B75A7">
      <w:pPr>
        <w:jc w:val="both"/>
        <w:rPr>
          <w:b/>
          <w:color w:val="002060"/>
          <w:sz w:val="20"/>
          <w:szCs w:val="20"/>
        </w:rPr>
      </w:pPr>
      <w:r w:rsidRPr="009F772E">
        <w:rPr>
          <w:b/>
          <w:color w:val="002060"/>
          <w:sz w:val="20"/>
          <w:szCs w:val="20"/>
        </w:rPr>
        <w:t>Isabel Cristina e</w:t>
      </w:r>
      <w:r w:rsidR="00912FAC" w:rsidRPr="009F772E">
        <w:rPr>
          <w:b/>
          <w:color w:val="002060"/>
          <w:sz w:val="20"/>
          <w:szCs w:val="20"/>
        </w:rPr>
        <w:t>/ou</w:t>
      </w:r>
      <w:proofErr w:type="gramStart"/>
      <w:r w:rsidR="00912FAC" w:rsidRPr="009F772E">
        <w:rPr>
          <w:b/>
          <w:color w:val="002060"/>
          <w:sz w:val="20"/>
          <w:szCs w:val="20"/>
        </w:rPr>
        <w:t xml:space="preserve"> </w:t>
      </w:r>
      <w:r w:rsidRPr="009F772E">
        <w:rPr>
          <w:b/>
          <w:color w:val="002060"/>
          <w:sz w:val="20"/>
          <w:szCs w:val="20"/>
        </w:rPr>
        <w:t xml:space="preserve"> </w:t>
      </w:r>
      <w:proofErr w:type="gramEnd"/>
      <w:r w:rsidRPr="009F772E">
        <w:rPr>
          <w:b/>
          <w:color w:val="002060"/>
          <w:sz w:val="20"/>
          <w:szCs w:val="20"/>
        </w:rPr>
        <w:t xml:space="preserve">Sr José Adolfo (Grupo </w:t>
      </w:r>
      <w:proofErr w:type="spellStart"/>
      <w:r w:rsidRPr="009F772E">
        <w:rPr>
          <w:b/>
          <w:color w:val="002060"/>
          <w:sz w:val="20"/>
          <w:szCs w:val="20"/>
        </w:rPr>
        <w:t>Barigui</w:t>
      </w:r>
      <w:proofErr w:type="spellEnd"/>
      <w:r w:rsidRPr="009F772E">
        <w:rPr>
          <w:b/>
          <w:color w:val="002060"/>
          <w:sz w:val="20"/>
          <w:szCs w:val="20"/>
        </w:rPr>
        <w:t xml:space="preserve"> – Financeiro – </w:t>
      </w:r>
      <w:r w:rsidR="009F772E">
        <w:rPr>
          <w:b/>
          <w:color w:val="002060"/>
          <w:sz w:val="20"/>
          <w:szCs w:val="20"/>
        </w:rPr>
        <w:t>(</w:t>
      </w:r>
      <w:r w:rsidRPr="009F772E">
        <w:rPr>
          <w:b/>
          <w:color w:val="002060"/>
          <w:sz w:val="20"/>
          <w:szCs w:val="20"/>
        </w:rPr>
        <w:t>41</w:t>
      </w:r>
      <w:r w:rsidR="009F772E">
        <w:rPr>
          <w:b/>
          <w:color w:val="002060"/>
          <w:sz w:val="20"/>
          <w:szCs w:val="20"/>
        </w:rPr>
        <w:t xml:space="preserve">) </w:t>
      </w:r>
      <w:r w:rsidRPr="009F772E">
        <w:rPr>
          <w:b/>
          <w:color w:val="002060"/>
          <w:sz w:val="20"/>
          <w:szCs w:val="20"/>
        </w:rPr>
        <w:t xml:space="preserve">3017-7114 / </w:t>
      </w:r>
      <w:r w:rsidR="00AE00E6" w:rsidRPr="009F772E">
        <w:rPr>
          <w:b/>
          <w:color w:val="002060"/>
          <w:sz w:val="20"/>
          <w:szCs w:val="20"/>
        </w:rPr>
        <w:t>3017-</w:t>
      </w:r>
      <w:r w:rsidRPr="009F772E">
        <w:rPr>
          <w:b/>
          <w:color w:val="002060"/>
          <w:sz w:val="20"/>
          <w:szCs w:val="20"/>
        </w:rPr>
        <w:t>7009)</w:t>
      </w:r>
    </w:p>
    <w:p w:rsidR="000B75A7" w:rsidRPr="009F772E" w:rsidRDefault="000C2EAD" w:rsidP="00E20D2C">
      <w:pPr>
        <w:jc w:val="both"/>
        <w:rPr>
          <w:b/>
          <w:color w:val="002060"/>
          <w:sz w:val="20"/>
          <w:szCs w:val="20"/>
        </w:rPr>
      </w:pPr>
      <w:r w:rsidRPr="009F772E">
        <w:rPr>
          <w:b/>
          <w:color w:val="002060"/>
          <w:sz w:val="20"/>
          <w:szCs w:val="20"/>
        </w:rPr>
        <w:t>Camil</w:t>
      </w:r>
      <w:r w:rsidR="009F772E">
        <w:rPr>
          <w:b/>
          <w:color w:val="002060"/>
          <w:sz w:val="20"/>
          <w:szCs w:val="20"/>
        </w:rPr>
        <w:t>a Lazaro – Financeira Alfa – (41)</w:t>
      </w:r>
      <w:r w:rsidRPr="009F772E">
        <w:rPr>
          <w:b/>
          <w:color w:val="002060"/>
          <w:sz w:val="20"/>
          <w:szCs w:val="20"/>
        </w:rPr>
        <w:t xml:space="preserve"> 9 9604-0975</w:t>
      </w:r>
    </w:p>
    <w:p w:rsidR="000B75A7" w:rsidRPr="009F772E" w:rsidRDefault="000B75A7" w:rsidP="00E20D2C">
      <w:pPr>
        <w:jc w:val="both"/>
        <w:rPr>
          <w:b/>
          <w:color w:val="002060"/>
          <w:sz w:val="20"/>
          <w:szCs w:val="20"/>
        </w:rPr>
      </w:pPr>
    </w:p>
    <w:sectPr w:rsidR="000B75A7" w:rsidRPr="009F772E" w:rsidSect="002129F9">
      <w:pgSz w:w="11906" w:h="16838"/>
      <w:pgMar w:top="720" w:right="56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32939"/>
    <w:multiLevelType w:val="hybridMultilevel"/>
    <w:tmpl w:val="31643E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95313E8"/>
    <w:multiLevelType w:val="hybridMultilevel"/>
    <w:tmpl w:val="0250041C"/>
    <w:lvl w:ilvl="0" w:tplc="04160001">
      <w:start w:val="1"/>
      <w:numFmt w:val="bullet"/>
      <w:lvlText w:val=""/>
      <w:lvlJc w:val="left"/>
      <w:pPr>
        <w:ind w:left="773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3143EC5"/>
    <w:multiLevelType w:val="hybridMultilevel"/>
    <w:tmpl w:val="69F44D02"/>
    <w:lvl w:ilvl="0" w:tplc="04160001">
      <w:start w:val="1"/>
      <w:numFmt w:val="bullet"/>
      <w:lvlText w:val=""/>
      <w:lvlJc w:val="left"/>
      <w:pPr>
        <w:ind w:left="502" w:hanging="360"/>
      </w:pPr>
      <w:rPr>
        <w:rFonts w:ascii="Symbol" w:hAnsi="Symbol" w:hint="default"/>
      </w:rPr>
    </w:lvl>
    <w:lvl w:ilvl="1" w:tplc="04160003">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characterSpacingControl w:val="doNotCompress"/>
  <w:compat/>
  <w:rsids>
    <w:rsidRoot w:val="00A55D13"/>
    <w:rsid w:val="00005124"/>
    <w:rsid w:val="000221EB"/>
    <w:rsid w:val="0003083C"/>
    <w:rsid w:val="000425EE"/>
    <w:rsid w:val="000919C5"/>
    <w:rsid w:val="000A2F3F"/>
    <w:rsid w:val="000A5F50"/>
    <w:rsid w:val="000B75A7"/>
    <w:rsid w:val="000C2EAD"/>
    <w:rsid w:val="000C7ABA"/>
    <w:rsid w:val="00162114"/>
    <w:rsid w:val="00194080"/>
    <w:rsid w:val="001B2915"/>
    <w:rsid w:val="002129F9"/>
    <w:rsid w:val="00280A58"/>
    <w:rsid w:val="00293330"/>
    <w:rsid w:val="0029378A"/>
    <w:rsid w:val="002F2538"/>
    <w:rsid w:val="002F6BFC"/>
    <w:rsid w:val="00315505"/>
    <w:rsid w:val="00340040"/>
    <w:rsid w:val="003B0992"/>
    <w:rsid w:val="003B5498"/>
    <w:rsid w:val="003D6ABB"/>
    <w:rsid w:val="003F4D59"/>
    <w:rsid w:val="003F7308"/>
    <w:rsid w:val="00401567"/>
    <w:rsid w:val="004140E6"/>
    <w:rsid w:val="004147A3"/>
    <w:rsid w:val="0042017B"/>
    <w:rsid w:val="004376B3"/>
    <w:rsid w:val="00474694"/>
    <w:rsid w:val="00484B85"/>
    <w:rsid w:val="00486F15"/>
    <w:rsid w:val="004A2DDD"/>
    <w:rsid w:val="004D0EB6"/>
    <w:rsid w:val="00523D6F"/>
    <w:rsid w:val="005662BF"/>
    <w:rsid w:val="00572D8C"/>
    <w:rsid w:val="005B6EAC"/>
    <w:rsid w:val="005D7DD9"/>
    <w:rsid w:val="005F0942"/>
    <w:rsid w:val="00612DFA"/>
    <w:rsid w:val="00624436"/>
    <w:rsid w:val="00631937"/>
    <w:rsid w:val="00636E1D"/>
    <w:rsid w:val="00655EA9"/>
    <w:rsid w:val="006A1621"/>
    <w:rsid w:val="006B4623"/>
    <w:rsid w:val="006C3729"/>
    <w:rsid w:val="006E7EA3"/>
    <w:rsid w:val="007313F6"/>
    <w:rsid w:val="00731A33"/>
    <w:rsid w:val="007401EA"/>
    <w:rsid w:val="00746642"/>
    <w:rsid w:val="0076047C"/>
    <w:rsid w:val="007A7C99"/>
    <w:rsid w:val="007B6E15"/>
    <w:rsid w:val="007C24DD"/>
    <w:rsid w:val="007D0F7A"/>
    <w:rsid w:val="007E6ACE"/>
    <w:rsid w:val="00802848"/>
    <w:rsid w:val="008202DC"/>
    <w:rsid w:val="00830363"/>
    <w:rsid w:val="00851899"/>
    <w:rsid w:val="008534E8"/>
    <w:rsid w:val="0086179F"/>
    <w:rsid w:val="00862AA0"/>
    <w:rsid w:val="00880FF6"/>
    <w:rsid w:val="00886545"/>
    <w:rsid w:val="008C1133"/>
    <w:rsid w:val="008D1CE8"/>
    <w:rsid w:val="00912FAC"/>
    <w:rsid w:val="00914FEA"/>
    <w:rsid w:val="00927E15"/>
    <w:rsid w:val="009501C3"/>
    <w:rsid w:val="009E33F4"/>
    <w:rsid w:val="009F772E"/>
    <w:rsid w:val="00A11E58"/>
    <w:rsid w:val="00A1364F"/>
    <w:rsid w:val="00A233E1"/>
    <w:rsid w:val="00A23B58"/>
    <w:rsid w:val="00A44076"/>
    <w:rsid w:val="00A55D13"/>
    <w:rsid w:val="00A60BC6"/>
    <w:rsid w:val="00A91038"/>
    <w:rsid w:val="00A95F9C"/>
    <w:rsid w:val="00AE00E6"/>
    <w:rsid w:val="00B007D0"/>
    <w:rsid w:val="00B26F66"/>
    <w:rsid w:val="00B75889"/>
    <w:rsid w:val="00B77BFB"/>
    <w:rsid w:val="00BD3B13"/>
    <w:rsid w:val="00C10268"/>
    <w:rsid w:val="00C768AD"/>
    <w:rsid w:val="00CB4F0E"/>
    <w:rsid w:val="00CD3571"/>
    <w:rsid w:val="00CE62E8"/>
    <w:rsid w:val="00D1762B"/>
    <w:rsid w:val="00D35C9F"/>
    <w:rsid w:val="00D70B9E"/>
    <w:rsid w:val="00DA71C8"/>
    <w:rsid w:val="00DE77DF"/>
    <w:rsid w:val="00E20D2C"/>
    <w:rsid w:val="00E23EA5"/>
    <w:rsid w:val="00E45BFD"/>
    <w:rsid w:val="00E96EB6"/>
    <w:rsid w:val="00EA5E8B"/>
    <w:rsid w:val="00EA7077"/>
    <w:rsid w:val="00EC5DA2"/>
    <w:rsid w:val="00ED6381"/>
    <w:rsid w:val="00F47DF1"/>
    <w:rsid w:val="00F954A6"/>
    <w:rsid w:val="00FD1A7B"/>
    <w:rsid w:val="00FF23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4F0E"/>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B4F0E"/>
    <w:rPr>
      <w:color w:val="0000FF" w:themeColor="hyperlink"/>
      <w:u w:val="single"/>
    </w:rPr>
  </w:style>
  <w:style w:type="paragraph" w:styleId="Textodebalo">
    <w:name w:val="Balloon Text"/>
    <w:basedOn w:val="Normal"/>
    <w:link w:val="TextodebaloChar"/>
    <w:uiPriority w:val="99"/>
    <w:semiHidden/>
    <w:unhideWhenUsed/>
    <w:rsid w:val="00CB4F0E"/>
    <w:rPr>
      <w:rFonts w:ascii="Tahoma" w:hAnsi="Tahoma" w:cs="Tahoma"/>
      <w:sz w:val="16"/>
      <w:szCs w:val="16"/>
    </w:rPr>
  </w:style>
  <w:style w:type="character" w:customStyle="1" w:styleId="TextodebaloChar">
    <w:name w:val="Texto de balão Char"/>
    <w:basedOn w:val="Fontepargpadro"/>
    <w:link w:val="Textodebalo"/>
    <w:uiPriority w:val="99"/>
    <w:semiHidden/>
    <w:rsid w:val="00CB4F0E"/>
    <w:rPr>
      <w:rFonts w:ascii="Tahoma" w:eastAsiaTheme="minorEastAsia" w:hAnsi="Tahoma" w:cs="Tahoma"/>
      <w:sz w:val="16"/>
      <w:szCs w:val="16"/>
      <w:lang w:eastAsia="pt-BR"/>
    </w:rPr>
  </w:style>
  <w:style w:type="paragraph" w:styleId="PargrafodaLista">
    <w:name w:val="List Paragraph"/>
    <w:basedOn w:val="Normal"/>
    <w:uiPriority w:val="34"/>
    <w:qFormat/>
    <w:rsid w:val="00212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lmafidelis20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mafldells2010@gmal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del\Desktop\Portfolio%20Profissional\Telma%20Fidelis%20da%20Silva%20-%2015Mar18%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Telma Fidelis da Silva - 15Mar18 (1)</Template>
  <TotalTime>228</TotalTime>
  <Pages>2</Pages>
  <Words>845</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Telma Fidelis</dc:creator>
  <cp:lastModifiedBy>Telma Fidelis</cp:lastModifiedBy>
  <cp:revision>31</cp:revision>
  <cp:lastPrinted>2018-05-30T11:25:00Z</cp:lastPrinted>
  <dcterms:created xsi:type="dcterms:W3CDTF">2018-05-24T17:02:00Z</dcterms:created>
  <dcterms:modified xsi:type="dcterms:W3CDTF">2018-06-10T19:40:00Z</dcterms:modified>
</cp:coreProperties>
</file>